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4CD57" w14:textId="77777777" w:rsidR="00447835" w:rsidRPr="0083637B" w:rsidRDefault="00447835" w:rsidP="00447835">
      <w:pPr>
        <w:pStyle w:val="BBAuthorName"/>
      </w:pPr>
      <w:bookmarkStart w:id="0" w:name="_GoBack"/>
      <w:bookmarkEnd w:id="0"/>
      <w:r w:rsidRPr="0083637B">
        <w:t>Supporting Information for</w:t>
      </w:r>
    </w:p>
    <w:p w14:paraId="5B8F8879" w14:textId="77777777" w:rsidR="00CA68EF" w:rsidRPr="0083637B" w:rsidRDefault="00CA68EF" w:rsidP="00CA68EF">
      <w:pPr>
        <w:pStyle w:val="BBAuthorName"/>
        <w:rPr>
          <w:rFonts w:ascii="Times New Roman" w:hAnsi="Times New Roman"/>
          <w:b/>
          <w:bCs/>
          <w:sz w:val="36"/>
          <w:szCs w:val="36"/>
        </w:rPr>
      </w:pPr>
      <w:bookmarkStart w:id="1" w:name="_Hlk179400498"/>
      <w:bookmarkEnd w:id="1"/>
      <w:r w:rsidRPr="0083637B">
        <w:rPr>
          <w:rFonts w:ascii="Times New Roman" w:hAnsi="Times New Roman"/>
          <w:b/>
          <w:bCs/>
          <w:sz w:val="36"/>
          <w:szCs w:val="36"/>
        </w:rPr>
        <w:t>Mechanistic Insights into Adsorptive and Catalytic Reactions from Controllable Distributions of Metal Cations (Pd, Pt, Ni, Cr, Cu) as [M-OH]</w:t>
      </w:r>
      <w:r w:rsidRPr="0083637B">
        <w:rPr>
          <w:rFonts w:ascii="Times New Roman" w:hAnsi="Times New Roman"/>
          <w:b/>
          <w:bCs/>
          <w:sz w:val="36"/>
          <w:szCs w:val="36"/>
          <w:vertAlign w:val="superscript"/>
        </w:rPr>
        <w:t>+1</w:t>
      </w:r>
      <w:r w:rsidRPr="0083637B">
        <w:rPr>
          <w:rFonts w:ascii="Times New Roman" w:hAnsi="Times New Roman"/>
          <w:b/>
          <w:bCs/>
          <w:sz w:val="36"/>
          <w:szCs w:val="36"/>
        </w:rPr>
        <w:t>/1Al or M</w:t>
      </w:r>
      <w:r w:rsidRPr="0083637B">
        <w:rPr>
          <w:rFonts w:ascii="Times New Roman" w:hAnsi="Times New Roman"/>
          <w:b/>
          <w:bCs/>
          <w:sz w:val="36"/>
          <w:szCs w:val="36"/>
          <w:vertAlign w:val="superscript"/>
        </w:rPr>
        <w:t>+2</w:t>
      </w:r>
      <w:r w:rsidRPr="0083637B">
        <w:rPr>
          <w:rFonts w:ascii="Times New Roman" w:hAnsi="Times New Roman"/>
          <w:b/>
          <w:bCs/>
          <w:sz w:val="36"/>
          <w:szCs w:val="36"/>
        </w:rPr>
        <w:t>/2Al in Zeolites</w:t>
      </w:r>
    </w:p>
    <w:p w14:paraId="2C737ED9" w14:textId="77777777" w:rsidR="00CA68EF" w:rsidRPr="0083637B" w:rsidRDefault="00CA68EF" w:rsidP="00CA68EF">
      <w:pPr>
        <w:pStyle w:val="BBAuthorName"/>
        <w:rPr>
          <w:rFonts w:ascii="Times New Roman" w:hAnsi="Times New Roman"/>
        </w:rPr>
      </w:pPr>
      <w:r w:rsidRPr="0083637B">
        <w:rPr>
          <w:rFonts w:ascii="Times New Roman" w:hAnsi="Times New Roman"/>
        </w:rPr>
        <w:t>Nicholas R. Jaegers</w:t>
      </w:r>
      <w:r w:rsidRPr="0083637B">
        <w:rPr>
          <w:rFonts w:ascii="Times New Roman" w:hAnsi="Times New Roman"/>
          <w:vertAlign w:val="superscript"/>
        </w:rPr>
        <w:t>1,2&amp;</w:t>
      </w:r>
      <w:r w:rsidRPr="0083637B">
        <w:rPr>
          <w:rFonts w:ascii="Times New Roman" w:hAnsi="Times New Roman"/>
        </w:rPr>
        <w:t>*, Miroslaw A. Derewinski</w:t>
      </w:r>
      <w:r w:rsidRPr="0083637B">
        <w:rPr>
          <w:rFonts w:ascii="Times New Roman" w:hAnsi="Times New Roman"/>
          <w:vertAlign w:val="superscript"/>
        </w:rPr>
        <w:t>2</w:t>
      </w:r>
      <w:r w:rsidRPr="0083637B">
        <w:rPr>
          <w:rFonts w:ascii="Times New Roman" w:hAnsi="Times New Roman"/>
        </w:rPr>
        <w:t>*, Eric D. Walter</w:t>
      </w:r>
      <w:r w:rsidRPr="0083637B">
        <w:rPr>
          <w:rFonts w:ascii="Times New Roman" w:hAnsi="Times New Roman"/>
          <w:vertAlign w:val="superscript"/>
        </w:rPr>
        <w:t>2</w:t>
      </w:r>
      <w:r w:rsidRPr="0083637B">
        <w:rPr>
          <w:rFonts w:ascii="Times New Roman" w:hAnsi="Times New Roman"/>
        </w:rPr>
        <w:t>, Iskra Z. Koleva</w:t>
      </w:r>
      <w:r w:rsidRPr="0083637B">
        <w:rPr>
          <w:rFonts w:ascii="Times New Roman" w:hAnsi="Times New Roman"/>
          <w:vertAlign w:val="superscript"/>
        </w:rPr>
        <w:t>3</w:t>
      </w:r>
      <w:r w:rsidRPr="0083637B">
        <w:rPr>
          <w:rFonts w:ascii="Times New Roman" w:hAnsi="Times New Roman"/>
        </w:rPr>
        <w:t>, Daria Boglaienko</w:t>
      </w:r>
      <w:r w:rsidRPr="0083637B">
        <w:rPr>
          <w:rFonts w:ascii="Times New Roman" w:hAnsi="Times New Roman"/>
          <w:vertAlign w:val="superscript"/>
        </w:rPr>
        <w:t>2</w:t>
      </w:r>
      <w:r w:rsidRPr="0083637B">
        <w:rPr>
          <w:rFonts w:ascii="Times New Roman" w:hAnsi="Times New Roman"/>
        </w:rPr>
        <w:t>, Dhruba J. Deka</w:t>
      </w:r>
      <w:r w:rsidRPr="0083637B">
        <w:rPr>
          <w:rFonts w:ascii="Times New Roman" w:hAnsi="Times New Roman"/>
          <w:vertAlign w:val="superscript"/>
        </w:rPr>
        <w:t>2</w:t>
      </w:r>
      <w:r w:rsidRPr="0083637B">
        <w:rPr>
          <w:rFonts w:ascii="Times New Roman" w:hAnsi="Times New Roman"/>
        </w:rPr>
        <w:t>, Garam Lee</w:t>
      </w:r>
      <w:r w:rsidRPr="0083637B">
        <w:rPr>
          <w:rFonts w:ascii="Times New Roman" w:hAnsi="Times New Roman"/>
          <w:vertAlign w:val="superscript"/>
        </w:rPr>
        <w:t>2</w:t>
      </w:r>
      <w:r w:rsidRPr="0083637B">
        <w:rPr>
          <w:rFonts w:ascii="Times New Roman" w:hAnsi="Times New Roman"/>
        </w:rPr>
        <w:t>, Trent Graham</w:t>
      </w:r>
      <w:r w:rsidRPr="0083637B">
        <w:rPr>
          <w:rFonts w:ascii="Times New Roman" w:hAnsi="Times New Roman"/>
          <w:vertAlign w:val="superscript"/>
        </w:rPr>
        <w:t>2</w:t>
      </w:r>
      <w:r w:rsidRPr="0083637B">
        <w:rPr>
          <w:rFonts w:ascii="Times New Roman" w:hAnsi="Times New Roman"/>
        </w:rPr>
        <w:t>, Libor Kovarik</w:t>
      </w:r>
      <w:r w:rsidRPr="0083637B">
        <w:rPr>
          <w:rFonts w:ascii="Times New Roman" w:hAnsi="Times New Roman"/>
          <w:vertAlign w:val="superscript"/>
        </w:rPr>
        <w:t>2</w:t>
      </w:r>
      <w:r w:rsidRPr="0083637B">
        <w:rPr>
          <w:rFonts w:ascii="Times New Roman" w:hAnsi="Times New Roman"/>
        </w:rPr>
        <w:t>, Yong Wang</w:t>
      </w:r>
      <w:r w:rsidRPr="0083637B">
        <w:rPr>
          <w:rFonts w:ascii="Times New Roman" w:hAnsi="Times New Roman"/>
          <w:vertAlign w:val="superscript"/>
        </w:rPr>
        <w:t>2,5</w:t>
      </w:r>
      <w:r w:rsidRPr="0083637B">
        <w:rPr>
          <w:rFonts w:ascii="Times New Roman" w:hAnsi="Times New Roman"/>
        </w:rPr>
        <w:t>, Janos Szanyi</w:t>
      </w:r>
      <w:r w:rsidRPr="0083637B">
        <w:rPr>
          <w:rFonts w:ascii="Times New Roman" w:hAnsi="Times New Roman"/>
          <w:vertAlign w:val="superscript"/>
        </w:rPr>
        <w:t>2</w:t>
      </w:r>
      <w:r w:rsidRPr="0083637B">
        <w:rPr>
          <w:rFonts w:ascii="Times New Roman" w:hAnsi="Times New Roman"/>
        </w:rPr>
        <w:t>, Hristiyan A. Aleksandrov</w:t>
      </w:r>
      <w:r w:rsidRPr="0083637B">
        <w:rPr>
          <w:rFonts w:ascii="Times New Roman" w:hAnsi="Times New Roman"/>
          <w:vertAlign w:val="superscript"/>
        </w:rPr>
        <w:t>3,4</w:t>
      </w:r>
      <w:r w:rsidRPr="0083637B">
        <w:rPr>
          <w:rFonts w:ascii="Times New Roman" w:hAnsi="Times New Roman"/>
        </w:rPr>
        <w:t>* and Konstantin Khivantsev</w:t>
      </w:r>
      <w:r w:rsidRPr="0083637B">
        <w:rPr>
          <w:rFonts w:ascii="Times New Roman" w:hAnsi="Times New Roman"/>
          <w:vertAlign w:val="superscript"/>
        </w:rPr>
        <w:t>2&amp;</w:t>
      </w:r>
      <w:r w:rsidRPr="0083637B">
        <w:rPr>
          <w:rFonts w:ascii="Times New Roman" w:hAnsi="Times New Roman"/>
        </w:rPr>
        <w:t>*</w:t>
      </w:r>
    </w:p>
    <w:p w14:paraId="65D60C18" w14:textId="77777777" w:rsidR="00CA68EF" w:rsidRPr="0083637B" w:rsidRDefault="00CA68EF" w:rsidP="00CA68EF">
      <w:pPr>
        <w:pStyle w:val="BCAuthorAddress"/>
        <w:rPr>
          <w:rFonts w:ascii="Times New Roman" w:hAnsi="Times New Roman"/>
        </w:rPr>
      </w:pPr>
      <w:r w:rsidRPr="0083637B">
        <w:rPr>
          <w:rFonts w:ascii="Times New Roman" w:hAnsi="Times New Roman"/>
          <w:vertAlign w:val="superscript"/>
        </w:rPr>
        <w:t>1</w:t>
      </w:r>
      <w:r w:rsidRPr="0083637B">
        <w:rPr>
          <w:rFonts w:ascii="Times New Roman" w:hAnsi="Times New Roman"/>
        </w:rPr>
        <w:t>Dept. of Chemical &amp; Biological Engineering, University of New Mexico, Albuquerque, USA</w:t>
      </w:r>
    </w:p>
    <w:p w14:paraId="5F9AD693" w14:textId="77777777" w:rsidR="00CA68EF" w:rsidRPr="0083637B" w:rsidRDefault="00CA68EF" w:rsidP="00CA68EF">
      <w:pPr>
        <w:pStyle w:val="BCAuthorAddress"/>
        <w:rPr>
          <w:rFonts w:ascii="Times New Roman" w:hAnsi="Times New Roman"/>
        </w:rPr>
      </w:pPr>
      <w:r w:rsidRPr="0083637B">
        <w:rPr>
          <w:rFonts w:ascii="Times New Roman" w:hAnsi="Times New Roman"/>
          <w:vertAlign w:val="superscript"/>
        </w:rPr>
        <w:t>2</w:t>
      </w:r>
      <w:r w:rsidRPr="0083637B">
        <w:rPr>
          <w:rFonts w:ascii="Times New Roman" w:hAnsi="Times New Roman"/>
        </w:rPr>
        <w:t>Pacific Northwest National Laboratory, Richland, WA 99352 USA</w:t>
      </w:r>
    </w:p>
    <w:p w14:paraId="5226A7C8" w14:textId="77777777" w:rsidR="00CA68EF" w:rsidRPr="0083637B" w:rsidRDefault="00CA68EF" w:rsidP="00CA68EF">
      <w:pPr>
        <w:pStyle w:val="BIEmailAddress"/>
        <w:rPr>
          <w:rFonts w:ascii="Times New Roman" w:hAnsi="Times New Roman"/>
        </w:rPr>
      </w:pPr>
      <w:r w:rsidRPr="0083637B">
        <w:rPr>
          <w:rFonts w:ascii="Times New Roman" w:hAnsi="Times New Roman"/>
          <w:vertAlign w:val="superscript"/>
        </w:rPr>
        <w:t>3</w:t>
      </w:r>
      <w:r w:rsidRPr="0083637B">
        <w:rPr>
          <w:rFonts w:ascii="Times New Roman" w:hAnsi="Times New Roman"/>
        </w:rPr>
        <w:t>Faculty of Chemistry and Pharmacy, Sofia University “St. Kliment Ohridski”, 1164 Sofia, Bulgaria</w:t>
      </w:r>
    </w:p>
    <w:p w14:paraId="2FFF9074" w14:textId="77777777" w:rsidR="00CA68EF" w:rsidRPr="0083637B" w:rsidRDefault="00CA68EF" w:rsidP="00CA68EF">
      <w:pPr>
        <w:pStyle w:val="BIEmailAddress"/>
        <w:rPr>
          <w:rFonts w:ascii="Times New Roman" w:hAnsi="Times New Roman"/>
        </w:rPr>
      </w:pPr>
      <w:r w:rsidRPr="0083637B">
        <w:rPr>
          <w:rFonts w:ascii="Times New Roman" w:hAnsi="Times New Roman"/>
          <w:vertAlign w:val="superscript"/>
        </w:rPr>
        <w:t>4</w:t>
      </w:r>
      <w:r w:rsidRPr="0083637B">
        <w:rPr>
          <w:rFonts w:ascii="Times New Roman" w:hAnsi="Times New Roman"/>
        </w:rPr>
        <w:t xml:space="preserve">Center of Excellence “Universities for Science, Informatics and Technologies in </w:t>
      </w:r>
      <w:proofErr w:type="spellStart"/>
      <w:r w:rsidRPr="0083637B">
        <w:rPr>
          <w:rFonts w:ascii="Times New Roman" w:hAnsi="Times New Roman"/>
        </w:rPr>
        <w:t>eSociety</w:t>
      </w:r>
      <w:proofErr w:type="spellEnd"/>
      <w:r w:rsidRPr="0083637B">
        <w:rPr>
          <w:rFonts w:ascii="Times New Roman" w:hAnsi="Times New Roman"/>
        </w:rPr>
        <w:t>” (</w:t>
      </w:r>
      <w:proofErr w:type="spellStart"/>
      <w:r w:rsidRPr="0083637B">
        <w:rPr>
          <w:rFonts w:ascii="Times New Roman" w:hAnsi="Times New Roman"/>
        </w:rPr>
        <w:t>UNITe</w:t>
      </w:r>
      <w:proofErr w:type="spellEnd"/>
      <w:r w:rsidRPr="0083637B">
        <w:rPr>
          <w:rFonts w:ascii="Times New Roman" w:hAnsi="Times New Roman"/>
        </w:rPr>
        <w:t>) 1164 Sofia, Bulgaria</w:t>
      </w:r>
    </w:p>
    <w:p w14:paraId="7A558216" w14:textId="77777777" w:rsidR="00CA68EF" w:rsidRPr="0083637B" w:rsidRDefault="00CA68EF" w:rsidP="00CA68EF">
      <w:pPr>
        <w:pStyle w:val="BIEmailAddress"/>
        <w:rPr>
          <w:rFonts w:ascii="Times New Roman" w:hAnsi="Times New Roman"/>
        </w:rPr>
      </w:pPr>
      <w:r w:rsidRPr="0083637B">
        <w:rPr>
          <w:rFonts w:ascii="Times New Roman" w:hAnsi="Times New Roman"/>
          <w:vertAlign w:val="superscript"/>
        </w:rPr>
        <w:t>5</w:t>
      </w:r>
      <w:r w:rsidRPr="0083637B">
        <w:rPr>
          <w:rFonts w:ascii="Times New Roman" w:hAnsi="Times New Roman"/>
        </w:rPr>
        <w:t>Voiland School of Chemical Engineering and Bioengineering Institution, Washington State University, Pullman, Washington 99164, United States</w:t>
      </w:r>
    </w:p>
    <w:p w14:paraId="3D6C7EED" w14:textId="77777777" w:rsidR="00CA68EF" w:rsidRPr="0083637B" w:rsidRDefault="00CA68EF" w:rsidP="00CA68EF">
      <w:pPr>
        <w:pStyle w:val="BCAuthorAddress"/>
        <w:rPr>
          <w:rFonts w:ascii="Times New Roman" w:hAnsi="Times New Roman"/>
          <w:sz w:val="14"/>
          <w:szCs w:val="14"/>
        </w:rPr>
      </w:pPr>
      <w:r w:rsidRPr="0083637B">
        <w:rPr>
          <w:rFonts w:ascii="Times New Roman" w:hAnsi="Times New Roman"/>
          <w:sz w:val="14"/>
          <w:szCs w:val="14"/>
          <w:vertAlign w:val="superscript"/>
        </w:rPr>
        <w:t>&amp;</w:t>
      </w:r>
      <w:r w:rsidRPr="0083637B" w:rsidDel="00F65BBD">
        <w:rPr>
          <w:rFonts w:ascii="Times New Roman" w:hAnsi="Times New Roman"/>
          <w:sz w:val="14"/>
          <w:szCs w:val="14"/>
        </w:rPr>
        <w:t xml:space="preserve"> </w:t>
      </w:r>
      <w:r w:rsidRPr="0083637B">
        <w:rPr>
          <w:rFonts w:ascii="Times New Roman" w:hAnsi="Times New Roman"/>
          <w:sz w:val="14"/>
          <w:szCs w:val="14"/>
        </w:rPr>
        <w:t>These authors contributed equally</w:t>
      </w:r>
    </w:p>
    <w:p w14:paraId="064E2A89" w14:textId="77777777" w:rsidR="00CA68EF" w:rsidRPr="0083637B" w:rsidRDefault="00CA68EF" w:rsidP="00CA68EF">
      <w:pPr>
        <w:pStyle w:val="BCAuthorAddress"/>
        <w:rPr>
          <w:rFonts w:ascii="Times New Roman" w:hAnsi="Times New Roman"/>
          <w:sz w:val="14"/>
          <w:szCs w:val="14"/>
        </w:rPr>
      </w:pPr>
      <w:r w:rsidRPr="0083637B">
        <w:rPr>
          <w:rFonts w:ascii="Times New Roman" w:hAnsi="Times New Roman"/>
          <w:sz w:val="14"/>
          <w:szCs w:val="14"/>
        </w:rPr>
        <w:t xml:space="preserve">*Corresponding authors: Konstantin.Khivantsev@pnnl.gov, Derewinski@gmail.com, NJaegers@berkeley.edu, HAA@chem.uni-sofia.bg </w:t>
      </w:r>
    </w:p>
    <w:p w14:paraId="6DA951D1" w14:textId="77777777" w:rsidR="00447835" w:rsidRPr="0083637B" w:rsidRDefault="00447835" w:rsidP="00447835">
      <w:pPr>
        <w:pStyle w:val="SNSynopsisTOC"/>
      </w:pPr>
    </w:p>
    <w:p w14:paraId="314B038C" w14:textId="77777777" w:rsidR="007A5894" w:rsidRPr="0083637B" w:rsidRDefault="007A5894" w:rsidP="007A5894">
      <w:pPr>
        <w:pStyle w:val="SNSynopsisTOC"/>
        <w:rPr>
          <w:b/>
        </w:rPr>
      </w:pPr>
    </w:p>
    <w:p w14:paraId="2295DEAA" w14:textId="50745707" w:rsidR="007A5894" w:rsidRPr="0083637B" w:rsidRDefault="007A5894" w:rsidP="007A5894">
      <w:pPr>
        <w:pStyle w:val="SNSynopsisTOC"/>
        <w:rPr>
          <w:b/>
          <w:sz w:val="24"/>
          <w:szCs w:val="24"/>
        </w:rPr>
      </w:pPr>
      <w:r w:rsidRPr="0083637B">
        <w:rPr>
          <w:b/>
          <w:sz w:val="24"/>
          <w:szCs w:val="24"/>
        </w:rPr>
        <w:t>Experimental Methods</w:t>
      </w:r>
    </w:p>
    <w:p w14:paraId="6A8BD627" w14:textId="14A4D2D1" w:rsidR="007A5894" w:rsidRPr="0083637B" w:rsidRDefault="007A5894" w:rsidP="007A5894">
      <w:pPr>
        <w:pStyle w:val="SNSynopsisTOC"/>
        <w:rPr>
          <w:bCs/>
          <w:sz w:val="24"/>
          <w:szCs w:val="24"/>
        </w:rPr>
      </w:pPr>
      <w:r w:rsidRPr="0083637B">
        <w:rPr>
          <w:bCs/>
          <w:sz w:val="24"/>
          <w:szCs w:val="24"/>
        </w:rPr>
        <w:t>NH</w:t>
      </w:r>
      <w:r w:rsidRPr="0083637B">
        <w:rPr>
          <w:bCs/>
          <w:sz w:val="24"/>
          <w:szCs w:val="24"/>
          <w:vertAlign w:val="subscript"/>
        </w:rPr>
        <w:t>4</w:t>
      </w:r>
      <w:r w:rsidRPr="0083637B">
        <w:rPr>
          <w:bCs/>
          <w:sz w:val="24"/>
          <w:szCs w:val="24"/>
        </w:rPr>
        <w:t>-BEA with Si/Al </w:t>
      </w:r>
      <w:r w:rsidRPr="0083637B">
        <w:rPr>
          <w:rFonts w:ascii="Cambria Math" w:hAnsi="Cambria Math" w:cs="Cambria Math"/>
          <w:bCs/>
          <w:sz w:val="24"/>
          <w:szCs w:val="24"/>
        </w:rPr>
        <w:t>∼</w:t>
      </w:r>
      <w:r w:rsidRPr="0083637B">
        <w:rPr>
          <w:bCs/>
          <w:sz w:val="24"/>
          <w:szCs w:val="24"/>
        </w:rPr>
        <w:t xml:space="preserve"> 13 was supplied by </w:t>
      </w:r>
      <w:proofErr w:type="spellStart"/>
      <w:r w:rsidRPr="0083637B">
        <w:rPr>
          <w:bCs/>
          <w:sz w:val="24"/>
          <w:szCs w:val="24"/>
        </w:rPr>
        <w:t>Zeolyst</w:t>
      </w:r>
      <w:proofErr w:type="spellEnd"/>
      <w:r w:rsidRPr="0083637B">
        <w:rPr>
          <w:bCs/>
          <w:sz w:val="24"/>
          <w:szCs w:val="24"/>
        </w:rPr>
        <w:t xml:space="preserve"> (prepared via hydrothermal synthesis route in the presence of NaOH). To transform it into H-form, it was calcined at 550 °C in air. </w:t>
      </w:r>
    </w:p>
    <w:p w14:paraId="11A3916E" w14:textId="12384B82" w:rsidR="007A5894" w:rsidRPr="0083637B" w:rsidRDefault="007A5894" w:rsidP="007A5894">
      <w:pPr>
        <w:pStyle w:val="SNSynopsisTOC"/>
        <w:rPr>
          <w:bCs/>
          <w:sz w:val="24"/>
          <w:szCs w:val="24"/>
        </w:rPr>
      </w:pPr>
      <w:r w:rsidRPr="0083637B">
        <w:rPr>
          <w:bCs/>
          <w:sz w:val="24"/>
          <w:szCs w:val="24"/>
        </w:rPr>
        <w:t xml:space="preserve">H-BEA with Si/Al ratio </w:t>
      </w:r>
      <w:r w:rsidRPr="0083637B">
        <w:rPr>
          <w:rFonts w:ascii="Cambria Math" w:hAnsi="Cambria Math" w:cs="Cambria Math"/>
          <w:bCs/>
          <w:sz w:val="24"/>
          <w:szCs w:val="24"/>
        </w:rPr>
        <w:t>∼</w:t>
      </w:r>
      <w:r w:rsidRPr="0083637B">
        <w:rPr>
          <w:bCs/>
          <w:sz w:val="24"/>
          <w:szCs w:val="24"/>
        </w:rPr>
        <w:t>15 was synthesized in the presence of hydrofluoric acid.</w:t>
      </w:r>
      <w:r w:rsidRPr="0083637B">
        <w:rPr>
          <w:b/>
          <w:sz w:val="24"/>
          <w:szCs w:val="24"/>
        </w:rPr>
        <w:t xml:space="preserve"> </w:t>
      </w:r>
      <w:r w:rsidRPr="0083637B">
        <w:rPr>
          <w:bCs/>
          <w:sz w:val="24"/>
          <w:szCs w:val="24"/>
        </w:rPr>
        <w:t>The samples were synthesized by hydrothermal synthesis at 140°C in PTFE-lined autoclaves at rotation at 100 rpm. The gel composition was as follows SiO</w:t>
      </w:r>
      <w:r w:rsidRPr="0083637B">
        <w:rPr>
          <w:bCs/>
          <w:sz w:val="24"/>
          <w:szCs w:val="24"/>
          <w:vertAlign w:val="subscript"/>
        </w:rPr>
        <w:t>2</w:t>
      </w:r>
      <w:r w:rsidRPr="0083637B">
        <w:rPr>
          <w:bCs/>
          <w:sz w:val="24"/>
          <w:szCs w:val="24"/>
        </w:rPr>
        <w:t xml:space="preserve"> * x Al</w:t>
      </w:r>
      <w:r w:rsidRPr="0083637B">
        <w:rPr>
          <w:bCs/>
          <w:sz w:val="24"/>
          <w:szCs w:val="24"/>
          <w:vertAlign w:val="subscript"/>
        </w:rPr>
        <w:t>2</w:t>
      </w:r>
      <w:r w:rsidRPr="0083637B">
        <w:rPr>
          <w:bCs/>
          <w:sz w:val="24"/>
          <w:szCs w:val="24"/>
        </w:rPr>
        <w:t>O</w:t>
      </w:r>
      <w:r w:rsidRPr="0083637B">
        <w:rPr>
          <w:bCs/>
          <w:sz w:val="24"/>
          <w:szCs w:val="24"/>
          <w:vertAlign w:val="subscript"/>
        </w:rPr>
        <w:t>3</w:t>
      </w:r>
      <w:r w:rsidRPr="0083637B">
        <w:rPr>
          <w:bCs/>
          <w:sz w:val="24"/>
          <w:szCs w:val="24"/>
        </w:rPr>
        <w:t xml:space="preserve"> * (0.54 + 2x) TEAOH * (0.54 + 2x) HF * (7 + 2x) H</w:t>
      </w:r>
      <w:r w:rsidRPr="0083637B">
        <w:rPr>
          <w:bCs/>
          <w:sz w:val="24"/>
          <w:szCs w:val="24"/>
          <w:vertAlign w:val="subscript"/>
        </w:rPr>
        <w:t>2</w:t>
      </w:r>
      <w:r w:rsidRPr="0083637B">
        <w:rPr>
          <w:bCs/>
          <w:sz w:val="24"/>
          <w:szCs w:val="24"/>
        </w:rPr>
        <w:t>O. The absence of alkali cations requires only a calcination step, decomposing the organic cation (TEA</w:t>
      </w:r>
      <w:r w:rsidRPr="0083637B">
        <w:rPr>
          <w:bCs/>
          <w:sz w:val="24"/>
          <w:szCs w:val="24"/>
          <w:vertAlign w:val="superscript"/>
        </w:rPr>
        <w:t>+</w:t>
      </w:r>
      <w:r w:rsidRPr="0083637B">
        <w:rPr>
          <w:bCs/>
          <w:sz w:val="24"/>
          <w:szCs w:val="24"/>
        </w:rPr>
        <w:t xml:space="preserve">) to convert it into Brønsted acidic H-Form at 550 °C. </w:t>
      </w:r>
    </w:p>
    <w:p w14:paraId="4B0ED4B8" w14:textId="77777777" w:rsidR="007A5894" w:rsidRPr="0083637B" w:rsidRDefault="007A5894" w:rsidP="007A5894">
      <w:pPr>
        <w:pStyle w:val="SNSynopsisTOC"/>
        <w:rPr>
          <w:bCs/>
          <w:sz w:val="24"/>
          <w:szCs w:val="24"/>
        </w:rPr>
      </w:pPr>
      <w:r w:rsidRPr="0083637B">
        <w:rPr>
          <w:bCs/>
          <w:sz w:val="24"/>
          <w:szCs w:val="24"/>
        </w:rPr>
        <w:t>Palladium tetramine nitrate (10% solution in water, Sigma-</w:t>
      </w:r>
      <w:proofErr w:type="spellStart"/>
      <w:r w:rsidRPr="0083637B">
        <w:rPr>
          <w:bCs/>
          <w:sz w:val="24"/>
          <w:szCs w:val="24"/>
        </w:rPr>
        <w:t>aldrich</w:t>
      </w:r>
      <w:proofErr w:type="spellEnd"/>
      <w:r w:rsidRPr="0083637B">
        <w:rPr>
          <w:bCs/>
          <w:sz w:val="24"/>
          <w:szCs w:val="24"/>
        </w:rPr>
        <w:t>) was used to load 1 wt% Pd in H-BEA. More specifically, desired amount of palladium precursor solution was mixed with a minimal amount of water (the total volume approximately equivalent to the pore volume of zeolite), then added drop-wise with a micropipette to NH</w:t>
      </w:r>
      <w:r w:rsidRPr="0083637B">
        <w:rPr>
          <w:bCs/>
          <w:sz w:val="24"/>
          <w:szCs w:val="24"/>
          <w:vertAlign w:val="subscript"/>
        </w:rPr>
        <w:t>4</w:t>
      </w:r>
      <w:r w:rsidRPr="0083637B">
        <w:rPr>
          <w:bCs/>
          <w:sz w:val="24"/>
          <w:szCs w:val="24"/>
        </w:rPr>
        <w:t>-BEA powder while stirring. For H-BEA (F) (pH of palladium precursor solution was adjusted to ~10 with ammonia solution prior to IWI). The resulting powders were calcined in air flow at 600 °C for 3 hours.</w:t>
      </w:r>
    </w:p>
    <w:p w14:paraId="130373AF" w14:textId="77777777" w:rsidR="007A5894" w:rsidRPr="0083637B" w:rsidRDefault="007A5894" w:rsidP="007A5894">
      <w:pPr>
        <w:pStyle w:val="SNSynopsisTOC"/>
        <w:rPr>
          <w:bCs/>
          <w:sz w:val="24"/>
          <w:szCs w:val="24"/>
        </w:rPr>
      </w:pPr>
      <w:r w:rsidRPr="0083637B">
        <w:rPr>
          <w:bCs/>
          <w:sz w:val="24"/>
          <w:szCs w:val="24"/>
        </w:rPr>
        <w:t>Platinum tetramine hydroxide was used to load 0.75 wt% Pt in both H-BEA materials. More specifically, desired amount of platinum precursor was dissolved in minimal amount of water (the total volume approximately equivalent to the pore volume of zeolite), then added dropwise with a micropipette to zeolite powder while stirring. The resulting powder was calcined at 390 °C in air flow for 3 hours.</w:t>
      </w:r>
    </w:p>
    <w:p w14:paraId="0679B614" w14:textId="0C47F167" w:rsidR="007A5894" w:rsidRPr="0083637B" w:rsidRDefault="007A5894" w:rsidP="007A5894">
      <w:pPr>
        <w:pStyle w:val="SNSynopsisTOC"/>
        <w:rPr>
          <w:bCs/>
          <w:sz w:val="24"/>
          <w:szCs w:val="24"/>
        </w:rPr>
      </w:pPr>
      <w:r w:rsidRPr="0083637B">
        <w:rPr>
          <w:bCs/>
          <w:sz w:val="24"/>
          <w:szCs w:val="24"/>
        </w:rPr>
        <w:t>Copper nitrate hydrate (99.99</w:t>
      </w:r>
      <w:r w:rsidR="00AB7227" w:rsidRPr="0083637B">
        <w:rPr>
          <w:bCs/>
          <w:sz w:val="24"/>
          <w:szCs w:val="24"/>
        </w:rPr>
        <w:t>5</w:t>
      </w:r>
      <w:r w:rsidRPr="0083637B">
        <w:rPr>
          <w:bCs/>
          <w:sz w:val="24"/>
          <w:szCs w:val="24"/>
        </w:rPr>
        <w:t>% Sigma-</w:t>
      </w:r>
      <w:proofErr w:type="spellStart"/>
      <w:r w:rsidRPr="0083637B">
        <w:rPr>
          <w:bCs/>
          <w:sz w:val="24"/>
          <w:szCs w:val="24"/>
        </w:rPr>
        <w:t>aldrich</w:t>
      </w:r>
      <w:proofErr w:type="spellEnd"/>
      <w:r w:rsidRPr="0083637B">
        <w:rPr>
          <w:bCs/>
          <w:sz w:val="24"/>
          <w:szCs w:val="24"/>
        </w:rPr>
        <w:t>) was used to load 1 wt% copper in BEA catalysts. More specifically, desired amount of copper precursor solution was mixed with a minimal amount of water (the total volume approximately equivalent to the pore volume of zeolite), then added drop wise with a micropipette to H-BEA powder while stirring.  The resulting powder was dried at 80 ⁰C in the air flow and subsequently calcined at 6</w:t>
      </w:r>
      <w:r w:rsidR="00AB7227" w:rsidRPr="0083637B">
        <w:rPr>
          <w:bCs/>
          <w:sz w:val="24"/>
          <w:szCs w:val="24"/>
        </w:rPr>
        <w:t>0</w:t>
      </w:r>
      <w:r w:rsidRPr="0083637B">
        <w:rPr>
          <w:bCs/>
          <w:sz w:val="24"/>
          <w:szCs w:val="24"/>
        </w:rPr>
        <w:t xml:space="preserve">0 </w:t>
      </w:r>
      <w:bookmarkStart w:id="2" w:name="_Hlk158156781"/>
      <w:r w:rsidRPr="0083637B">
        <w:rPr>
          <w:bCs/>
          <w:sz w:val="24"/>
          <w:szCs w:val="24"/>
        </w:rPr>
        <w:t>⁰</w:t>
      </w:r>
      <w:bookmarkEnd w:id="2"/>
      <w:r w:rsidRPr="0083637B">
        <w:rPr>
          <w:bCs/>
          <w:sz w:val="24"/>
          <w:szCs w:val="24"/>
        </w:rPr>
        <w:t xml:space="preserve">C for 3 hours. </w:t>
      </w:r>
    </w:p>
    <w:p w14:paraId="064AC4E8" w14:textId="13CB687C" w:rsidR="007A5894" w:rsidRPr="0083637B" w:rsidRDefault="007A5894" w:rsidP="007A5894">
      <w:pPr>
        <w:pStyle w:val="SNSynopsisTOC"/>
        <w:rPr>
          <w:bCs/>
          <w:sz w:val="24"/>
          <w:szCs w:val="24"/>
        </w:rPr>
      </w:pPr>
      <w:r w:rsidRPr="0083637B">
        <w:rPr>
          <w:bCs/>
          <w:sz w:val="24"/>
          <w:szCs w:val="24"/>
        </w:rPr>
        <w:t>CrCl</w:t>
      </w:r>
      <w:r w:rsidRPr="0083637B">
        <w:rPr>
          <w:bCs/>
          <w:sz w:val="24"/>
          <w:szCs w:val="24"/>
          <w:vertAlign w:val="subscript"/>
        </w:rPr>
        <w:t>2</w:t>
      </w:r>
      <w:r w:rsidRPr="0083637B">
        <w:rPr>
          <w:bCs/>
          <w:sz w:val="24"/>
          <w:szCs w:val="24"/>
        </w:rPr>
        <w:t xml:space="preserve"> (99.9+%, Strem chemicals) was stored in the </w:t>
      </w:r>
      <w:proofErr w:type="spellStart"/>
      <w:r w:rsidRPr="0083637B">
        <w:rPr>
          <w:bCs/>
          <w:sz w:val="24"/>
          <w:szCs w:val="24"/>
        </w:rPr>
        <w:t>MBraun</w:t>
      </w:r>
      <w:proofErr w:type="spellEnd"/>
      <w:r w:rsidRPr="0083637B">
        <w:rPr>
          <w:bCs/>
          <w:sz w:val="24"/>
          <w:szCs w:val="24"/>
        </w:rPr>
        <w:t xml:space="preserve"> nitrogen glovebox. Its loading in zeolite was conducted in the glovebox in the absence of air. The desired amount of chromium precursor was dissolved in de-aerated DI water and added to the H-forms of BEA zeolites in the glovebox while stirring. The samples were dried under vacuum in the glovebox overnight, then loaded in the</w:t>
      </w:r>
      <w:r w:rsidR="00AB7227" w:rsidRPr="0083637B">
        <w:rPr>
          <w:bCs/>
          <w:sz w:val="24"/>
          <w:szCs w:val="24"/>
        </w:rPr>
        <w:t xml:space="preserve"> glove box in the</w:t>
      </w:r>
      <w:r w:rsidRPr="0083637B">
        <w:rPr>
          <w:bCs/>
          <w:sz w:val="24"/>
          <w:szCs w:val="24"/>
        </w:rPr>
        <w:t xml:space="preserve"> quartz plug-flow reactor that allows exclusion of moisture and air and treated in the flow of dry nitrogen at 375 </w:t>
      </w:r>
      <w:r w:rsidRPr="0083637B">
        <w:rPr>
          <w:bCs/>
          <w:sz w:val="24"/>
          <w:szCs w:val="24"/>
        </w:rPr>
        <w:lastRenderedPageBreak/>
        <w:t>°C for 3 hours. The Cr-OH/H-BEA (F) sample was treated in the flow of 2.5 wt% H</w:t>
      </w:r>
      <w:r w:rsidRPr="0083637B">
        <w:rPr>
          <w:bCs/>
          <w:sz w:val="24"/>
          <w:szCs w:val="24"/>
          <w:vertAlign w:val="subscript"/>
        </w:rPr>
        <w:t>2</w:t>
      </w:r>
      <w:r w:rsidRPr="0083637B">
        <w:rPr>
          <w:bCs/>
          <w:sz w:val="24"/>
          <w:szCs w:val="24"/>
        </w:rPr>
        <w:t>O/N</w:t>
      </w:r>
      <w:r w:rsidRPr="0083637B">
        <w:rPr>
          <w:bCs/>
          <w:sz w:val="24"/>
          <w:szCs w:val="24"/>
          <w:vertAlign w:val="subscript"/>
        </w:rPr>
        <w:t>2</w:t>
      </w:r>
      <w:r w:rsidRPr="0083637B">
        <w:rPr>
          <w:bCs/>
          <w:sz w:val="24"/>
          <w:szCs w:val="24"/>
        </w:rPr>
        <w:t xml:space="preserve"> steam at 150 L/g*</w:t>
      </w:r>
      <w:proofErr w:type="spellStart"/>
      <w:r w:rsidRPr="0083637B">
        <w:rPr>
          <w:bCs/>
          <w:sz w:val="24"/>
          <w:szCs w:val="24"/>
        </w:rPr>
        <w:t>hr</w:t>
      </w:r>
      <w:proofErr w:type="spellEnd"/>
      <w:r w:rsidRPr="0083637B">
        <w:rPr>
          <w:bCs/>
          <w:sz w:val="24"/>
          <w:szCs w:val="24"/>
        </w:rPr>
        <w:t xml:space="preserve"> for 10 min prior to the experiment</w:t>
      </w:r>
      <w:r w:rsidR="00AB7227" w:rsidRPr="0083637B">
        <w:rPr>
          <w:bCs/>
          <w:sz w:val="24"/>
          <w:szCs w:val="24"/>
        </w:rPr>
        <w:t xml:space="preserve"> at 200 ⁰C</w:t>
      </w:r>
      <w:r w:rsidRPr="0083637B">
        <w:rPr>
          <w:bCs/>
          <w:sz w:val="24"/>
          <w:szCs w:val="24"/>
        </w:rPr>
        <w:t>, followed by 1</w:t>
      </w:r>
      <w:r w:rsidR="005D0B4D" w:rsidRPr="0083637B">
        <w:rPr>
          <w:bCs/>
          <w:sz w:val="24"/>
          <w:szCs w:val="24"/>
        </w:rPr>
        <w:t>5</w:t>
      </w:r>
      <w:r w:rsidRPr="0083637B">
        <w:rPr>
          <w:bCs/>
          <w:sz w:val="24"/>
          <w:szCs w:val="24"/>
        </w:rPr>
        <w:t xml:space="preserve"> min treatment in dry N</w:t>
      </w:r>
      <w:r w:rsidRPr="0083637B">
        <w:rPr>
          <w:bCs/>
          <w:sz w:val="24"/>
          <w:szCs w:val="24"/>
          <w:vertAlign w:val="subscript"/>
        </w:rPr>
        <w:t>2</w:t>
      </w:r>
      <w:r w:rsidR="00AB7227" w:rsidRPr="0083637B">
        <w:rPr>
          <w:bCs/>
          <w:sz w:val="24"/>
          <w:szCs w:val="24"/>
        </w:rPr>
        <w:t xml:space="preserve"> at 200 ⁰C.</w:t>
      </w:r>
    </w:p>
    <w:p w14:paraId="7D70AF20" w14:textId="77777777" w:rsidR="007A5894" w:rsidRPr="0083637B" w:rsidRDefault="007A5894" w:rsidP="007A5894">
      <w:pPr>
        <w:pStyle w:val="SNSynopsisTOC"/>
        <w:rPr>
          <w:bCs/>
          <w:sz w:val="24"/>
          <w:szCs w:val="24"/>
        </w:rPr>
      </w:pPr>
      <w:r w:rsidRPr="0083637B">
        <w:rPr>
          <w:b/>
          <w:sz w:val="24"/>
          <w:szCs w:val="24"/>
        </w:rPr>
        <w:t>Standard NOx adsorption tests</w:t>
      </w:r>
      <w:r w:rsidRPr="0083637B">
        <w:rPr>
          <w:bCs/>
          <w:sz w:val="24"/>
          <w:szCs w:val="24"/>
        </w:rPr>
        <w:t xml:space="preserve"> were conducted in a plug-flow reactor system with powder samples (120 mg, 60–80 mesh) loaded in a quartz tube, using a synthetic gas mixture that contained 100 or 200 ppm NO, 100 or 0 ppm ethylene, 200 ppm or 0 ppm CO, 3% H</w:t>
      </w:r>
      <w:r w:rsidRPr="0083637B">
        <w:rPr>
          <w:bCs/>
          <w:sz w:val="24"/>
          <w:szCs w:val="24"/>
          <w:vertAlign w:val="subscript"/>
        </w:rPr>
        <w:t>2</w:t>
      </w:r>
      <w:r w:rsidRPr="0083637B">
        <w:rPr>
          <w:bCs/>
          <w:sz w:val="24"/>
          <w:szCs w:val="24"/>
        </w:rPr>
        <w:t>O, 14% O</w:t>
      </w:r>
      <w:r w:rsidRPr="0083637B">
        <w:rPr>
          <w:bCs/>
          <w:sz w:val="24"/>
          <w:szCs w:val="24"/>
          <w:vertAlign w:val="subscript"/>
        </w:rPr>
        <w:t>2</w:t>
      </w:r>
      <w:r w:rsidRPr="0083637B">
        <w:rPr>
          <w:bCs/>
          <w:sz w:val="24"/>
          <w:szCs w:val="24"/>
        </w:rPr>
        <w:t xml:space="preserve"> balanced with N</w:t>
      </w:r>
      <w:r w:rsidRPr="0083637B">
        <w:rPr>
          <w:bCs/>
          <w:sz w:val="24"/>
          <w:szCs w:val="24"/>
          <w:vertAlign w:val="subscript"/>
        </w:rPr>
        <w:t>2</w:t>
      </w:r>
      <w:r w:rsidRPr="0083637B">
        <w:rPr>
          <w:bCs/>
          <w:sz w:val="24"/>
          <w:szCs w:val="24"/>
        </w:rPr>
        <w:t xml:space="preserve"> at a flow rate of 300 </w:t>
      </w:r>
      <w:proofErr w:type="spellStart"/>
      <w:r w:rsidRPr="0083637B">
        <w:rPr>
          <w:bCs/>
          <w:sz w:val="24"/>
          <w:szCs w:val="24"/>
        </w:rPr>
        <w:t>sscm</w:t>
      </w:r>
      <w:proofErr w:type="spellEnd"/>
      <w:r w:rsidRPr="0083637B">
        <w:rPr>
          <w:bCs/>
          <w:sz w:val="24"/>
          <w:szCs w:val="24"/>
        </w:rPr>
        <w:t xml:space="preserve">.  All the gas lines were heated to over 100 °C. Concentrations of reactants and products were measured by an online MKS </w:t>
      </w:r>
      <w:proofErr w:type="spellStart"/>
      <w:r w:rsidRPr="0083637B">
        <w:rPr>
          <w:bCs/>
          <w:sz w:val="24"/>
          <w:szCs w:val="24"/>
        </w:rPr>
        <w:t>MultiGas</w:t>
      </w:r>
      <w:proofErr w:type="spellEnd"/>
      <w:r w:rsidRPr="0083637B">
        <w:rPr>
          <w:bCs/>
          <w:sz w:val="24"/>
          <w:szCs w:val="24"/>
        </w:rPr>
        <w:t xml:space="preserve"> 2030 FTIR gas analyzer with a gas cell maintained at 191 °C. Two four-way valves were used for gas switching be-tween the reactor and the bypass. Prior to storage testing at 100 °C, the sample was pretreated in air flow for 1 h at 550 °C and cooled to the target temperature in the same feed. The gas mixture was then switched from the reactor to the bypass, and desired concentration of NOx was added to the mixture. Upon stabilization, the gas mixture was switched back from bypass to the reactor for storage testing for 10 min. The sample was then heated to desired temperature at a rate of 10 °C/min to record the desorption profiles of gases in the effluent. </w:t>
      </w:r>
    </w:p>
    <w:p w14:paraId="66FB5D54" w14:textId="77777777" w:rsidR="007A5894" w:rsidRPr="0083637B" w:rsidRDefault="007A5894" w:rsidP="007A5894">
      <w:pPr>
        <w:pStyle w:val="SNSynopsisTOC"/>
        <w:rPr>
          <w:bCs/>
          <w:sz w:val="24"/>
          <w:szCs w:val="24"/>
        </w:rPr>
      </w:pPr>
      <w:r w:rsidRPr="0083637B">
        <w:rPr>
          <w:b/>
          <w:sz w:val="24"/>
          <w:szCs w:val="24"/>
        </w:rPr>
        <w:t>Ethylene reaction measurements</w:t>
      </w:r>
      <w:r w:rsidRPr="0083637B">
        <w:rPr>
          <w:bCs/>
          <w:sz w:val="24"/>
          <w:szCs w:val="24"/>
        </w:rPr>
        <w:t xml:space="preserve"> were performed in a typical plug-flow quartz reactor. Samples were loaded into the reactor in the glove box and purged with dry (</w:t>
      </w:r>
      <w:proofErr w:type="spellStart"/>
      <w:r w:rsidRPr="0083637B">
        <w:rPr>
          <w:bCs/>
          <w:sz w:val="24"/>
          <w:szCs w:val="24"/>
        </w:rPr>
        <w:t>Restek</w:t>
      </w:r>
      <w:proofErr w:type="spellEnd"/>
      <w:r w:rsidRPr="0083637B">
        <w:rPr>
          <w:bCs/>
          <w:sz w:val="24"/>
          <w:szCs w:val="24"/>
        </w:rPr>
        <w:t xml:space="preserve"> O</w:t>
      </w:r>
      <w:r w:rsidRPr="0083637B">
        <w:rPr>
          <w:bCs/>
          <w:sz w:val="24"/>
          <w:szCs w:val="24"/>
          <w:vertAlign w:val="subscript"/>
        </w:rPr>
        <w:t>2</w:t>
      </w:r>
      <w:r w:rsidRPr="0083637B">
        <w:rPr>
          <w:bCs/>
          <w:sz w:val="24"/>
          <w:szCs w:val="24"/>
        </w:rPr>
        <w:t>/H</w:t>
      </w:r>
      <w:r w:rsidRPr="0083637B">
        <w:rPr>
          <w:bCs/>
          <w:sz w:val="24"/>
          <w:szCs w:val="24"/>
          <w:vertAlign w:val="subscript"/>
        </w:rPr>
        <w:t>2</w:t>
      </w:r>
      <w:r w:rsidRPr="0083637B">
        <w:rPr>
          <w:bCs/>
          <w:sz w:val="24"/>
          <w:szCs w:val="24"/>
        </w:rPr>
        <w:t>O traps) He before reaction. Ethylene (</w:t>
      </w:r>
      <w:proofErr w:type="spellStart"/>
      <w:r w:rsidRPr="0083637B">
        <w:rPr>
          <w:bCs/>
          <w:sz w:val="24"/>
          <w:szCs w:val="24"/>
        </w:rPr>
        <w:t>OxArc</w:t>
      </w:r>
      <w:proofErr w:type="spellEnd"/>
      <w:r w:rsidRPr="0083637B">
        <w:rPr>
          <w:bCs/>
          <w:sz w:val="24"/>
          <w:szCs w:val="24"/>
        </w:rPr>
        <w:t xml:space="preserve">, 99.995% purity) was delivered into the system through a separate oxygen trap. Approximately ~30 mg of catalyst powder was loaded into the quartz reactor for each run. The ethylene flow rate was ~10 </w:t>
      </w:r>
      <w:proofErr w:type="spellStart"/>
      <w:r w:rsidRPr="0083637B">
        <w:rPr>
          <w:bCs/>
          <w:sz w:val="24"/>
          <w:szCs w:val="24"/>
        </w:rPr>
        <w:t>sccm</w:t>
      </w:r>
      <w:proofErr w:type="spellEnd"/>
      <w:r w:rsidRPr="0083637B">
        <w:rPr>
          <w:bCs/>
          <w:sz w:val="24"/>
          <w:szCs w:val="24"/>
        </w:rPr>
        <w:t xml:space="preserve">/min in the undiluted stream to achieve a residence time of ~0.2 s. Initial activity was measured after 3 minutes of reaction for all samples. An Agilent 7890 Gas Chromatograph equipped with an FID was used to analyze the system effluent. An Agilent HP-PLOT/Q column (30m, 0.53, 40 </w:t>
      </w:r>
      <w:proofErr w:type="spellStart"/>
      <w:r w:rsidRPr="0083637B">
        <w:rPr>
          <w:bCs/>
          <w:sz w:val="24"/>
          <w:szCs w:val="24"/>
        </w:rPr>
        <w:t>μm</w:t>
      </w:r>
      <w:proofErr w:type="spellEnd"/>
      <w:r w:rsidRPr="0083637B">
        <w:rPr>
          <w:bCs/>
          <w:sz w:val="24"/>
          <w:szCs w:val="24"/>
        </w:rPr>
        <w:t xml:space="preserve"> film) was used for separation. Hydrocarbons response factors were calibrated with hydrocarbon mixtures. Turnover frequencies with respect to butene formation were calculated by the total moles of all </w:t>
      </w:r>
      <w:proofErr w:type="spellStart"/>
      <w:r w:rsidRPr="0083637B">
        <w:rPr>
          <w:bCs/>
          <w:sz w:val="24"/>
          <w:szCs w:val="24"/>
        </w:rPr>
        <w:t>butenes</w:t>
      </w:r>
      <w:proofErr w:type="spellEnd"/>
      <w:r w:rsidRPr="0083637B">
        <w:rPr>
          <w:bCs/>
          <w:sz w:val="24"/>
          <w:szCs w:val="24"/>
        </w:rPr>
        <w:t xml:space="preserve"> produced divided by the moles of metal loaded into the zeolite sample per min. </w:t>
      </w:r>
    </w:p>
    <w:p w14:paraId="0AB06D71" w14:textId="45D5BA20" w:rsidR="00AB7227" w:rsidRPr="0083637B" w:rsidRDefault="00C46A59" w:rsidP="00AB7227">
      <w:r w:rsidRPr="0083637B">
        <w:rPr>
          <w:b/>
          <w:bCs/>
        </w:rPr>
        <w:t>Methane oxidation to methanol</w:t>
      </w:r>
      <w:r w:rsidRPr="0083637B">
        <w:t xml:space="preserve"> was conducted on 200 mgs of 1wt% Cu/BEA</w:t>
      </w:r>
      <w:r w:rsidR="008769F6" w:rsidRPr="0083637B">
        <w:t xml:space="preserve"> and H-BEA</w:t>
      </w:r>
      <w:r w:rsidRPr="0083637B">
        <w:t xml:space="preserve"> catalysts. </w:t>
      </w:r>
      <w:r w:rsidR="000957FC" w:rsidRPr="0083637B">
        <w:t>Catalysts</w:t>
      </w:r>
      <w:r w:rsidRPr="0083637B">
        <w:t xml:space="preserve"> </w:t>
      </w:r>
      <w:r w:rsidR="000957FC" w:rsidRPr="0083637B">
        <w:t xml:space="preserve">were first treated </w:t>
      </w:r>
      <w:r w:rsidRPr="0083637B">
        <w:t>at 600 °</w:t>
      </w:r>
      <w:r w:rsidR="008769F6" w:rsidRPr="0083637B">
        <w:t>C</w:t>
      </w:r>
      <w:r w:rsidRPr="0083637B">
        <w:t xml:space="preserve"> </w:t>
      </w:r>
      <w:r w:rsidR="000957FC" w:rsidRPr="0083637B">
        <w:t>in dry air flow for 15 minutes</w:t>
      </w:r>
      <w:r w:rsidR="008769F6" w:rsidRPr="0083637B">
        <w:t xml:space="preserve"> at 100 cc/min</w:t>
      </w:r>
      <w:r w:rsidRPr="0083637B">
        <w:t>, after which the sample</w:t>
      </w:r>
      <w:r w:rsidR="000957FC" w:rsidRPr="0083637B">
        <w:t xml:space="preserve"> was</w:t>
      </w:r>
      <w:r w:rsidRPr="0083637B">
        <w:t xml:space="preserve"> coole</w:t>
      </w:r>
      <w:r w:rsidR="008769F6" w:rsidRPr="0083637B">
        <w:t>d</w:t>
      </w:r>
      <w:r w:rsidRPr="0083637B">
        <w:t xml:space="preserve"> to 150 °C. At 150 °C the flow was switched to </w:t>
      </w:r>
      <w:r w:rsidR="000957FC" w:rsidRPr="0083637B">
        <w:t xml:space="preserve">pure </w:t>
      </w:r>
      <w:r w:rsidRPr="0083637B">
        <w:t>methane</w:t>
      </w:r>
      <w:r w:rsidR="008769F6" w:rsidRPr="0083637B">
        <w:t xml:space="preserve"> at </w:t>
      </w:r>
      <w:r w:rsidR="000957FC" w:rsidRPr="0083637B">
        <w:t>2</w:t>
      </w:r>
      <w:r w:rsidRPr="0083637B">
        <w:t xml:space="preserve">0 </w:t>
      </w:r>
      <w:r w:rsidR="008769F6" w:rsidRPr="0083637B">
        <w:t>cc</w:t>
      </w:r>
      <w:r w:rsidR="000957FC" w:rsidRPr="0083637B">
        <w:t>/min</w:t>
      </w:r>
      <w:r w:rsidRPr="0083637B">
        <w:t xml:space="preserve">. After </w:t>
      </w:r>
      <w:r w:rsidR="008769F6" w:rsidRPr="0083637B">
        <w:t>20</w:t>
      </w:r>
      <w:r w:rsidRPr="0083637B">
        <w:t xml:space="preserve"> min</w:t>
      </w:r>
      <w:r w:rsidR="008769F6" w:rsidRPr="0083637B">
        <w:t>utes,</w:t>
      </w:r>
      <w:r w:rsidRPr="0083637B">
        <w:t xml:space="preserve"> the flow </w:t>
      </w:r>
      <w:r w:rsidR="008769F6" w:rsidRPr="0083637B">
        <w:t>was</w:t>
      </w:r>
      <w:r w:rsidRPr="0083637B">
        <w:t xml:space="preserve"> switched to </w:t>
      </w:r>
      <w:r w:rsidR="008769F6" w:rsidRPr="0083637B">
        <w:t>water-saturated nitrogen flow at 200 °C for 30 minutes at 30 ml/min</w:t>
      </w:r>
      <w:r w:rsidRPr="0083637B">
        <w:t xml:space="preserve"> to extract methanol and dimethyl ether. </w:t>
      </w:r>
      <w:r w:rsidR="008769F6" w:rsidRPr="0083637B">
        <w:t>Total methanol</w:t>
      </w:r>
      <w:r w:rsidR="00241F94" w:rsidRPr="0083637B">
        <w:t xml:space="preserve"> amount </w:t>
      </w:r>
      <w:r w:rsidR="008769F6" w:rsidRPr="0083637B">
        <w:t xml:space="preserve">was </w:t>
      </w:r>
      <w:r w:rsidR="00241F94" w:rsidRPr="0083637B">
        <w:t xml:space="preserve">calculated </w:t>
      </w:r>
      <w:r w:rsidR="008769F6" w:rsidRPr="0083637B">
        <w:t>on the basis of C1.</w:t>
      </w:r>
    </w:p>
    <w:p w14:paraId="54383F59" w14:textId="77777777" w:rsidR="007A5894" w:rsidRPr="0083637B" w:rsidRDefault="007A5894" w:rsidP="007A5894">
      <w:pPr>
        <w:pStyle w:val="SNSynopsisTOC"/>
        <w:rPr>
          <w:bCs/>
          <w:sz w:val="24"/>
          <w:szCs w:val="24"/>
        </w:rPr>
      </w:pPr>
      <w:r w:rsidRPr="0083637B">
        <w:rPr>
          <w:b/>
          <w:sz w:val="24"/>
          <w:szCs w:val="24"/>
        </w:rPr>
        <w:t xml:space="preserve">HAADF-STEM </w:t>
      </w:r>
      <w:r w:rsidRPr="0083637B">
        <w:rPr>
          <w:bCs/>
          <w:sz w:val="24"/>
          <w:szCs w:val="24"/>
        </w:rPr>
        <w:t xml:space="preserve">analysis was performed with an FEI Titan 80-300 microscope operated at 300 kV. The instrument is equipped with a CEOS GmbH double-hexapole aberration corrector for the probe-forming lens which allows for imaging with 0.1 nm resolution in scanning transmission electron microscopy mode (STEM). The images were acquired with a high angle annular dark field (HAADF) detector with inner collection angle set to 52 </w:t>
      </w:r>
      <w:proofErr w:type="spellStart"/>
      <w:r w:rsidRPr="0083637B">
        <w:rPr>
          <w:bCs/>
          <w:sz w:val="24"/>
          <w:szCs w:val="24"/>
        </w:rPr>
        <w:t>mrad</w:t>
      </w:r>
      <w:proofErr w:type="spellEnd"/>
      <w:r w:rsidRPr="0083637B">
        <w:rPr>
          <w:bCs/>
          <w:sz w:val="24"/>
          <w:szCs w:val="24"/>
        </w:rPr>
        <w:t>.</w:t>
      </w:r>
    </w:p>
    <w:p w14:paraId="13296881" w14:textId="591C835A" w:rsidR="00024C2B" w:rsidRPr="0083637B" w:rsidRDefault="00024C2B" w:rsidP="00024C2B">
      <w:r w:rsidRPr="0083637B">
        <w:rPr>
          <w:b/>
          <w:bCs/>
        </w:rPr>
        <w:t>H</w:t>
      </w:r>
      <w:r w:rsidR="00A04535" w:rsidRPr="0083637B">
        <w:rPr>
          <w:b/>
          <w:bCs/>
        </w:rPr>
        <w:t xml:space="preserve">elium Ion </w:t>
      </w:r>
      <w:r w:rsidRPr="0083637B">
        <w:rPr>
          <w:b/>
          <w:bCs/>
        </w:rPr>
        <w:t>M</w:t>
      </w:r>
      <w:r w:rsidR="00A04535" w:rsidRPr="0083637B">
        <w:rPr>
          <w:b/>
          <w:bCs/>
        </w:rPr>
        <w:t>icroscopy</w:t>
      </w:r>
      <w:r w:rsidRPr="0083637B">
        <w:t xml:space="preserve"> images were obtained using 35 keV He ions with 0.1 </w:t>
      </w:r>
      <w:proofErr w:type="spellStart"/>
      <w:r w:rsidRPr="0083637B">
        <w:t>pA</w:t>
      </w:r>
      <w:proofErr w:type="spellEnd"/>
      <w:r w:rsidRPr="0083637B">
        <w:t xml:space="preserve"> beam current at normal incidence. Secondary electrons were detected using an Everhart–Thornley detector. For HIM imaging, a very thin layer of carbon (&lt;1 nm) was coated using a carbon sputter deposition system as the samples were completely insulating. The instrument resolution was 0.35 nm.</w:t>
      </w:r>
    </w:p>
    <w:p w14:paraId="1C50D8AA" w14:textId="2946A944" w:rsidR="00113C1F" w:rsidRPr="0083637B" w:rsidRDefault="00113C1F" w:rsidP="00113C1F">
      <w:r w:rsidRPr="0083637B">
        <w:rPr>
          <w:b/>
          <w:bCs/>
        </w:rPr>
        <w:t>The BET surface areas</w:t>
      </w:r>
      <w:r w:rsidRPr="0083637B">
        <w:t xml:space="preserve"> were obtained by N</w:t>
      </w:r>
      <w:r w:rsidRPr="0083637B">
        <w:rPr>
          <w:vertAlign w:val="subscript"/>
        </w:rPr>
        <w:t>2</w:t>
      </w:r>
      <w:r w:rsidRPr="0083637B">
        <w:t>-physisorption at −196 °C in a Micromeritics ASAP 2020 unit. The Tarazona NL-DFT method for N</w:t>
      </w:r>
      <w:r w:rsidRPr="0083637B">
        <w:rPr>
          <w:vertAlign w:val="subscript"/>
        </w:rPr>
        <w:t>2</w:t>
      </w:r>
      <w:r w:rsidRPr="0083637B">
        <w:t xml:space="preserve"> in cylindrical pores without smoothing, provided by Micromeritics was applied to assess the micropore volume. </w:t>
      </w:r>
    </w:p>
    <w:p w14:paraId="0CE31F63" w14:textId="35E7EAEA" w:rsidR="007A5894" w:rsidRPr="0083637B" w:rsidRDefault="007A5894" w:rsidP="00024C2B">
      <w:pPr>
        <w:rPr>
          <w:bCs/>
          <w:szCs w:val="24"/>
        </w:rPr>
      </w:pPr>
      <w:r w:rsidRPr="0083637B">
        <w:rPr>
          <w:b/>
          <w:szCs w:val="24"/>
        </w:rPr>
        <w:t>The static transmission IR experiments</w:t>
      </w:r>
      <w:r w:rsidRPr="0083637B">
        <w:rPr>
          <w:bCs/>
          <w:szCs w:val="24"/>
        </w:rPr>
        <w:t xml:space="preserve"> were conducted in a home-built cell housed in the sample compartment of a Bruker Vertex 80 spectrometer, equipped with an MCT detector and operated at 4 cm</w:t>
      </w:r>
      <w:r w:rsidRPr="0083637B">
        <w:rPr>
          <w:bCs/>
          <w:szCs w:val="24"/>
          <w:vertAlign w:val="superscript"/>
        </w:rPr>
        <w:t>-1</w:t>
      </w:r>
      <w:r w:rsidRPr="0083637B">
        <w:rPr>
          <w:bCs/>
          <w:szCs w:val="24"/>
        </w:rPr>
        <w:t xml:space="preserve"> resolution. The powder sample was pressed onto a tungsten mesh which, in turn, was mounted onto a copper heating assembly attached to a ceramic feedthrough. The sample could be resistively heated, and the sample temperature was monitored by a thermocouple spot welded onto the top center of the W grid.  Prior to spectrum collection, a background with the activated (annealed at 250 ⁰C) sample in the IR beam was collected. Each spectrum reported is obtained by averaging 256 scans.</w:t>
      </w:r>
    </w:p>
    <w:p w14:paraId="4DCE6CB5" w14:textId="710466F9" w:rsidR="00A02DA7" w:rsidRPr="0083637B" w:rsidRDefault="00A02DA7" w:rsidP="00024C2B">
      <w:pPr>
        <w:rPr>
          <w:bCs/>
          <w:szCs w:val="24"/>
        </w:rPr>
      </w:pPr>
      <w:r w:rsidRPr="0083637B">
        <w:rPr>
          <w:b/>
          <w:szCs w:val="24"/>
        </w:rPr>
        <w:lastRenderedPageBreak/>
        <w:t>Solid-state NMR measurements</w:t>
      </w:r>
      <w:r w:rsidRPr="0083637B">
        <w:rPr>
          <w:bCs/>
          <w:szCs w:val="24"/>
        </w:rPr>
        <w:t xml:space="preserve">: The </w:t>
      </w:r>
      <w:r w:rsidRPr="0083637B">
        <w:rPr>
          <w:bCs/>
          <w:szCs w:val="24"/>
          <w:vertAlign w:val="superscript"/>
        </w:rPr>
        <w:t>27</w:t>
      </w:r>
      <w:r w:rsidRPr="0083637B">
        <w:rPr>
          <w:bCs/>
          <w:szCs w:val="24"/>
        </w:rPr>
        <w:t xml:space="preserve">Al 3QMAS spectra were acquired at 14.1 T with a Bruker 3.2 mm MAS probe via a z-filter, </w:t>
      </w:r>
      <w:r w:rsidRPr="0083637B">
        <w:rPr>
          <w:bCs/>
          <w:szCs w:val="24"/>
          <w:vertAlign w:val="superscript"/>
        </w:rPr>
        <w:t>27</w:t>
      </w:r>
      <w:r w:rsidRPr="0083637B">
        <w:rPr>
          <w:bCs/>
          <w:szCs w:val="24"/>
        </w:rPr>
        <w:t>Al 3QMAS pulse sequence at a 20 kHz spinning rate. The P1, P2, and P3 pulse durations were optimized, and the same set of pulse durations was applied to both samples with a delay (D4) of 20 µs between the second and third pulses. Proton decoupling (spinel64) was applied from the onset of P1 through the end of the acquisition time.  The acquisition time was 0.0057 s, with spectral widths of 147058.8 Hz for F2 and 20 kHz for F1. A recycle delay of 0.2250 s was used between scans, and at least 1400 transients were collected with 512 increments. The data acquisition used the STATES-TPPI method with the data collected at a temperature of 298 K. The data is shown after applying a 100 Hz exponential line broadening, and the f2 dimension was referenced to the 1 m Al(H</w:t>
      </w:r>
      <w:r w:rsidRPr="0083637B">
        <w:rPr>
          <w:bCs/>
          <w:szCs w:val="24"/>
          <w:vertAlign w:val="subscript"/>
        </w:rPr>
        <w:t>2</w:t>
      </w:r>
      <w:r w:rsidRPr="0083637B">
        <w:rPr>
          <w:bCs/>
          <w:szCs w:val="24"/>
        </w:rPr>
        <w:t>O)</w:t>
      </w:r>
      <w:r w:rsidRPr="0083637B">
        <w:rPr>
          <w:bCs/>
          <w:szCs w:val="24"/>
          <w:vertAlign w:val="subscript"/>
        </w:rPr>
        <w:t>6</w:t>
      </w:r>
      <w:r w:rsidRPr="0083637B">
        <w:rPr>
          <w:bCs/>
          <w:szCs w:val="24"/>
          <w:vertAlign w:val="superscript"/>
        </w:rPr>
        <w:t>3+</w:t>
      </w:r>
      <w:r w:rsidRPr="0083637B">
        <w:rPr>
          <w:bCs/>
          <w:szCs w:val="24"/>
        </w:rPr>
        <w:t xml:space="preserve"> solution. This solution was prepared by dissolving aluminum nitrate nonahydrate (Al(NO</w:t>
      </w:r>
      <w:r w:rsidRPr="0083637B">
        <w:rPr>
          <w:bCs/>
          <w:szCs w:val="24"/>
        </w:rPr>
        <w:softHyphen/>
      </w:r>
      <w:r w:rsidRPr="0083637B">
        <w:rPr>
          <w:bCs/>
          <w:szCs w:val="24"/>
          <w:vertAlign w:val="subscript"/>
        </w:rPr>
        <w:t>3</w:t>
      </w:r>
      <w:r w:rsidRPr="0083637B">
        <w:rPr>
          <w:bCs/>
          <w:szCs w:val="24"/>
        </w:rPr>
        <w:t>)</w:t>
      </w:r>
      <w:r w:rsidRPr="0083637B">
        <w:rPr>
          <w:bCs/>
          <w:szCs w:val="24"/>
          <w:vertAlign w:val="subscript"/>
        </w:rPr>
        <w:t>3</w:t>
      </w:r>
      <w:r w:rsidRPr="0083637B">
        <w:rPr>
          <w:bCs/>
          <w:szCs w:val="24"/>
        </w:rPr>
        <w:t>·9H</w:t>
      </w:r>
      <w:r w:rsidRPr="0083637B">
        <w:rPr>
          <w:bCs/>
          <w:szCs w:val="24"/>
          <w:vertAlign w:val="subscript"/>
        </w:rPr>
        <w:t>2</w:t>
      </w:r>
      <w:r w:rsidRPr="0083637B">
        <w:rPr>
          <w:bCs/>
          <w:szCs w:val="24"/>
        </w:rPr>
        <w:t>O, ≥98%, Sigma Aldrich) in deionized H</w:t>
      </w:r>
      <w:r w:rsidRPr="0083637B">
        <w:rPr>
          <w:bCs/>
          <w:szCs w:val="24"/>
          <w:vertAlign w:val="subscript"/>
        </w:rPr>
        <w:t>2</w:t>
      </w:r>
      <w:r w:rsidRPr="0083637B">
        <w:rPr>
          <w:bCs/>
          <w:szCs w:val="24"/>
        </w:rPr>
        <w:t xml:space="preserve">O. The f1 dimension is shown in kHz and was referenced uniformly in both samples to the position of the HBEA-F peak at (58, 0). The apparent peak maxima are annotated and the f1 and f2 projections are summations. (C) Single pulse, direct excitation </w:t>
      </w:r>
      <w:r w:rsidRPr="0083637B">
        <w:rPr>
          <w:bCs/>
          <w:szCs w:val="24"/>
          <w:vertAlign w:val="superscript"/>
        </w:rPr>
        <w:t>27</w:t>
      </w:r>
      <w:r w:rsidRPr="0083637B">
        <w:rPr>
          <w:bCs/>
          <w:szCs w:val="24"/>
        </w:rPr>
        <w:t>Al NMR spectra were recorded also at 14.1 T using 4096 transients with the 3.2 mm probe. The acquisition time was 0.0049 s, with a relaxation delay of 0.5 s between transients, and a spinning rate of 20 kHz. The π/20 pulse width, a duration of 0.625 µs, was determined using an excitation length nutation experiment on a 1 m Al(H</w:t>
      </w:r>
      <w:r w:rsidRPr="0083637B">
        <w:rPr>
          <w:bCs/>
          <w:szCs w:val="24"/>
          <w:vertAlign w:val="subscript"/>
        </w:rPr>
        <w:t>2</w:t>
      </w:r>
      <w:r w:rsidRPr="0083637B">
        <w:rPr>
          <w:bCs/>
          <w:szCs w:val="24"/>
        </w:rPr>
        <w:t>O)</w:t>
      </w:r>
      <w:r w:rsidRPr="0083637B">
        <w:rPr>
          <w:bCs/>
          <w:szCs w:val="24"/>
          <w:vertAlign w:val="subscript"/>
        </w:rPr>
        <w:t>6</w:t>
      </w:r>
      <w:r w:rsidRPr="0083637B">
        <w:rPr>
          <w:bCs/>
          <w:szCs w:val="24"/>
          <w:vertAlign w:val="superscript"/>
        </w:rPr>
        <w:t>3+</w:t>
      </w:r>
      <w:r w:rsidRPr="0083637B">
        <w:rPr>
          <w:bCs/>
          <w:szCs w:val="24"/>
        </w:rPr>
        <w:t xml:space="preserve"> solution. Chemical shifts were referenced to the 1 m Al(H</w:t>
      </w:r>
      <w:r w:rsidRPr="0083637B">
        <w:rPr>
          <w:bCs/>
          <w:szCs w:val="24"/>
          <w:vertAlign w:val="subscript"/>
        </w:rPr>
        <w:t>2</w:t>
      </w:r>
      <w:r w:rsidRPr="0083637B">
        <w:rPr>
          <w:bCs/>
          <w:szCs w:val="24"/>
        </w:rPr>
        <w:t>O)</w:t>
      </w:r>
      <w:r w:rsidRPr="0083637B">
        <w:rPr>
          <w:bCs/>
          <w:szCs w:val="24"/>
          <w:vertAlign w:val="subscript"/>
        </w:rPr>
        <w:t>6</w:t>
      </w:r>
      <w:r w:rsidRPr="0083637B">
        <w:rPr>
          <w:bCs/>
          <w:szCs w:val="24"/>
          <w:vertAlign w:val="superscript"/>
        </w:rPr>
        <w:t>3+</w:t>
      </w:r>
      <w:r w:rsidRPr="0083637B">
        <w:rPr>
          <w:bCs/>
          <w:szCs w:val="24"/>
        </w:rPr>
        <w:t xml:space="preserve"> solution, which was set at δ = 0 ppm. The temperature during the experiment was maintained at 298 K, and data processing included zero-filling from 6187 to 1048576 complex points and applying a 5 Hz Lorentzian line broadening. The position defined by the maxima of the tetrahedral resonance is annotated.</w:t>
      </w:r>
    </w:p>
    <w:p w14:paraId="13353463" w14:textId="77777777" w:rsidR="00A04535" w:rsidRPr="0083637B" w:rsidRDefault="00A04535" w:rsidP="00A04535">
      <w:pPr>
        <w:rPr>
          <w:rFonts w:ascii="Times New Roman" w:hAnsi="Times New Roman"/>
          <w:szCs w:val="24"/>
        </w:rPr>
      </w:pPr>
      <w:r w:rsidRPr="0083637B">
        <w:rPr>
          <w:rFonts w:ascii="Times New Roman" w:hAnsi="Times New Roman"/>
          <w:b/>
          <w:bCs/>
          <w:i/>
          <w:iCs/>
          <w:szCs w:val="24"/>
        </w:rPr>
        <w:t>X-ray absorption spectroscopy (XAS):</w:t>
      </w:r>
      <w:r w:rsidRPr="0083637B">
        <w:rPr>
          <w:rFonts w:ascii="Times New Roman" w:hAnsi="Times New Roman"/>
          <w:szCs w:val="24"/>
        </w:rPr>
        <w:t xml:space="preserve"> Cu K-edge x-ray absorption near edge spectroscopy (XANES) and extended x-ray absorption fine structure (EXAFS) data were collected using a laboratory-based easyXAFS300 spectrometer in transmission mode (</w:t>
      </w:r>
      <w:proofErr w:type="spellStart"/>
      <w:r w:rsidRPr="0083637B">
        <w:rPr>
          <w:rFonts w:ascii="Times New Roman" w:hAnsi="Times New Roman"/>
          <w:szCs w:val="24"/>
        </w:rPr>
        <w:t>easyXAFS</w:t>
      </w:r>
      <w:proofErr w:type="spellEnd"/>
      <w:r w:rsidRPr="0083637B">
        <w:rPr>
          <w:rFonts w:ascii="Times New Roman" w:hAnsi="Times New Roman"/>
          <w:szCs w:val="24"/>
        </w:rPr>
        <w:t>, WA; Seidler, et al. 2014). Cu K-edge spectra were collected using a Si(553) spherically-bent crystal analyzer and Mo anode x-ray tube operating at 35 kV voltage and 25 mA current. All the spectra were collected using the same power settings, including background scans. In all cases the silicon drift detector deadtime was kept below 30%. The energy calibration of the instrument was done using a copper foil standard (</w:t>
      </w:r>
      <w:proofErr w:type="spellStart"/>
      <w:r w:rsidRPr="0083637B">
        <w:rPr>
          <w:rFonts w:ascii="Times New Roman" w:hAnsi="Times New Roman"/>
          <w:szCs w:val="24"/>
        </w:rPr>
        <w:t>Exafs</w:t>
      </w:r>
      <w:proofErr w:type="spellEnd"/>
      <w:r w:rsidRPr="0083637B">
        <w:rPr>
          <w:rFonts w:ascii="Times New Roman" w:hAnsi="Times New Roman"/>
          <w:szCs w:val="24"/>
        </w:rPr>
        <w:t xml:space="preserve"> materials, CA).  All the spectra were deadtime corrected. A theta-to-energy correction was applied to all the datasets, using theta-to-energy nonlinear shift of the copper standard foil.</w:t>
      </w:r>
    </w:p>
    <w:p w14:paraId="7B276C2A" w14:textId="77777777" w:rsidR="00A04535" w:rsidRPr="0083637B" w:rsidRDefault="00A04535" w:rsidP="00A04535">
      <w:pPr>
        <w:rPr>
          <w:rFonts w:ascii="Times New Roman" w:hAnsi="Times New Roman"/>
          <w:szCs w:val="24"/>
        </w:rPr>
      </w:pPr>
      <w:r w:rsidRPr="0083637B">
        <w:rPr>
          <w:rFonts w:ascii="Times New Roman" w:hAnsi="Times New Roman"/>
          <w:szCs w:val="24"/>
        </w:rPr>
        <w:t xml:space="preserve">Solid samples were pressed into pellets (13 mm diameter) in amount of 120 mg of zeolite without a filler and/or binder. Each pellet was wrapped in a polyamide tape to maintain its integrity. </w:t>
      </w:r>
    </w:p>
    <w:p w14:paraId="326D7BEC" w14:textId="77777777" w:rsidR="00A04535" w:rsidRPr="0083637B" w:rsidRDefault="00A04535" w:rsidP="00A04535">
      <w:pPr>
        <w:rPr>
          <w:rFonts w:ascii="Times New Roman" w:hAnsi="Times New Roman"/>
          <w:szCs w:val="24"/>
        </w:rPr>
      </w:pPr>
      <w:r w:rsidRPr="0083637B">
        <w:rPr>
          <w:rFonts w:ascii="Times New Roman" w:hAnsi="Times New Roman"/>
          <w:szCs w:val="24"/>
        </w:rPr>
        <w:t>XAS data processing was performed using the Athena program (version 0.9.26) (Ravel and Newville 2005).</w:t>
      </w:r>
    </w:p>
    <w:p w14:paraId="2D37DF88" w14:textId="77777777" w:rsidR="00A04535" w:rsidRPr="0083637B" w:rsidRDefault="00A04535" w:rsidP="00A04535">
      <w:pPr>
        <w:rPr>
          <w:sz w:val="20"/>
        </w:rPr>
      </w:pPr>
      <w:r w:rsidRPr="0083637B">
        <w:rPr>
          <w:sz w:val="20"/>
        </w:rPr>
        <w:t xml:space="preserve">Seidler, G.T., Mortensen, D.R., </w:t>
      </w:r>
      <w:proofErr w:type="spellStart"/>
      <w:r w:rsidRPr="0083637B">
        <w:rPr>
          <w:sz w:val="20"/>
        </w:rPr>
        <w:t>Remesnik</w:t>
      </w:r>
      <w:proofErr w:type="spellEnd"/>
      <w:r w:rsidRPr="0083637B">
        <w:rPr>
          <w:sz w:val="20"/>
        </w:rPr>
        <w:t xml:space="preserve">, A.J., </w:t>
      </w:r>
      <w:proofErr w:type="spellStart"/>
      <w:r w:rsidRPr="0083637B">
        <w:rPr>
          <w:sz w:val="20"/>
        </w:rPr>
        <w:t>Pacold</w:t>
      </w:r>
      <w:proofErr w:type="spellEnd"/>
      <w:r w:rsidRPr="0083637B">
        <w:rPr>
          <w:sz w:val="20"/>
        </w:rPr>
        <w:t xml:space="preserve">, J.I., Ball, N.A., Barry, N., </w:t>
      </w:r>
      <w:proofErr w:type="spellStart"/>
      <w:r w:rsidRPr="0083637B">
        <w:rPr>
          <w:sz w:val="20"/>
        </w:rPr>
        <w:t>Styczinski</w:t>
      </w:r>
      <w:proofErr w:type="spellEnd"/>
      <w:r w:rsidRPr="0083637B">
        <w:rPr>
          <w:sz w:val="20"/>
        </w:rPr>
        <w:t xml:space="preserve">, M. and </w:t>
      </w:r>
      <w:proofErr w:type="spellStart"/>
      <w:r w:rsidRPr="0083637B">
        <w:rPr>
          <w:sz w:val="20"/>
        </w:rPr>
        <w:t>Hoidn</w:t>
      </w:r>
      <w:proofErr w:type="spellEnd"/>
      <w:r w:rsidRPr="0083637B">
        <w:rPr>
          <w:sz w:val="20"/>
        </w:rPr>
        <w:t>, O.R., 2014. A laboratory-based hard x-ray monochromator for high-resolution x-ray emission spectroscopy and x-ray absorption near edge structure measurements. </w:t>
      </w:r>
      <w:r w:rsidRPr="0083637B">
        <w:rPr>
          <w:i/>
          <w:iCs/>
          <w:sz w:val="20"/>
        </w:rPr>
        <w:t>Review of scientific instruments</w:t>
      </w:r>
      <w:r w:rsidRPr="0083637B">
        <w:rPr>
          <w:sz w:val="20"/>
        </w:rPr>
        <w:t>, </w:t>
      </w:r>
      <w:r w:rsidRPr="0083637B">
        <w:rPr>
          <w:i/>
          <w:iCs/>
          <w:sz w:val="20"/>
        </w:rPr>
        <w:t>85</w:t>
      </w:r>
      <w:r w:rsidRPr="0083637B">
        <w:rPr>
          <w:sz w:val="20"/>
        </w:rPr>
        <w:t>(11), p.113906.</w:t>
      </w:r>
    </w:p>
    <w:p w14:paraId="1D063BEA" w14:textId="04C53B93" w:rsidR="00A04535" w:rsidRPr="0083637B" w:rsidRDefault="00A04535" w:rsidP="00024C2B">
      <w:pPr>
        <w:rPr>
          <w:sz w:val="20"/>
        </w:rPr>
      </w:pPr>
      <w:r w:rsidRPr="0083637B">
        <w:rPr>
          <w:sz w:val="20"/>
        </w:rPr>
        <w:t>Ravel, B. and Newville, M., 2005. ATHENA, ARTEMIS, HEPHAESTUS: data analysis for X-ray absorption spectroscopy using IFEFFIT. </w:t>
      </w:r>
      <w:r w:rsidRPr="0083637B">
        <w:rPr>
          <w:i/>
          <w:iCs/>
          <w:sz w:val="20"/>
        </w:rPr>
        <w:t>Journal of synchrotron radiation</w:t>
      </w:r>
      <w:r w:rsidRPr="0083637B">
        <w:rPr>
          <w:sz w:val="20"/>
        </w:rPr>
        <w:t>, </w:t>
      </w:r>
      <w:r w:rsidRPr="0083637B">
        <w:rPr>
          <w:i/>
          <w:iCs/>
          <w:sz w:val="20"/>
        </w:rPr>
        <w:t>12</w:t>
      </w:r>
      <w:r w:rsidRPr="0083637B">
        <w:rPr>
          <w:sz w:val="20"/>
        </w:rPr>
        <w:t>(4), pp.537-541.</w:t>
      </w:r>
    </w:p>
    <w:p w14:paraId="13B4BC5C" w14:textId="77777777" w:rsidR="00447835" w:rsidRPr="0083637B" w:rsidRDefault="00447835" w:rsidP="00447835">
      <w:pPr>
        <w:pStyle w:val="SNSynopsisTOC"/>
        <w:rPr>
          <w:sz w:val="24"/>
          <w:szCs w:val="24"/>
        </w:rPr>
      </w:pPr>
    </w:p>
    <w:p w14:paraId="72817ADD" w14:textId="77777777" w:rsidR="001F3A1E" w:rsidRPr="0083637B" w:rsidRDefault="001F3A1E" w:rsidP="00A04535">
      <w:pPr>
        <w:spacing w:line="300" w:lineRule="auto"/>
        <w:rPr>
          <w:rFonts w:ascii="Times New Roman" w:hAnsi="Times New Roman"/>
          <w:b/>
          <w:bCs/>
          <w:szCs w:val="24"/>
        </w:rPr>
      </w:pPr>
      <w:r w:rsidRPr="0083637B">
        <w:rPr>
          <w:rFonts w:ascii="Times New Roman" w:hAnsi="Times New Roman"/>
          <w:b/>
          <w:bCs/>
          <w:szCs w:val="24"/>
        </w:rPr>
        <w:t>Computational details and models</w:t>
      </w:r>
    </w:p>
    <w:p w14:paraId="6C5353B6" w14:textId="77777777" w:rsidR="001F3A1E" w:rsidRPr="0083637B" w:rsidRDefault="001F3A1E" w:rsidP="001F3A1E">
      <w:pPr>
        <w:spacing w:line="360" w:lineRule="auto"/>
        <w:ind w:firstLine="720"/>
        <w:rPr>
          <w:rFonts w:ascii="Times New Roman" w:hAnsi="Times New Roman"/>
          <w:szCs w:val="24"/>
        </w:rPr>
      </w:pPr>
      <w:r w:rsidRPr="0083637B">
        <w:rPr>
          <w:rFonts w:ascii="Times New Roman" w:hAnsi="Times New Roman"/>
          <w:szCs w:val="24"/>
        </w:rPr>
        <w:t>Our periodic density functional theory calculations (DFT) were performed using VASP package</w:t>
      </w:r>
      <w:r w:rsidRPr="0083637B">
        <w:rPr>
          <w:rFonts w:ascii="Times New Roman" w:hAnsi="Times New Roman"/>
          <w:szCs w:val="24"/>
          <w:vertAlign w:val="superscript"/>
        </w:rPr>
        <w:t>1</w:t>
      </w:r>
      <w:r w:rsidRPr="0083637B">
        <w:rPr>
          <w:rFonts w:ascii="Times New Roman" w:hAnsi="Times New Roman"/>
          <w:szCs w:val="24"/>
        </w:rPr>
        <w:t xml:space="preserve"> with PBE functional</w:t>
      </w:r>
      <w:r w:rsidRPr="0083637B">
        <w:rPr>
          <w:rFonts w:ascii="Times New Roman" w:hAnsi="Times New Roman"/>
          <w:szCs w:val="24"/>
          <w:vertAlign w:val="superscript"/>
        </w:rPr>
        <w:t>2</w:t>
      </w:r>
      <w:r w:rsidRPr="0083637B">
        <w:rPr>
          <w:rFonts w:ascii="Times New Roman" w:hAnsi="Times New Roman"/>
          <w:szCs w:val="24"/>
        </w:rPr>
        <w:t xml:space="preserve"> and D2 Grimme's dispersion correction (PBE+D2).</w:t>
      </w:r>
      <w:r w:rsidRPr="0083637B">
        <w:rPr>
          <w:rFonts w:ascii="Times New Roman" w:hAnsi="Times New Roman"/>
          <w:szCs w:val="24"/>
          <w:vertAlign w:val="superscript"/>
        </w:rPr>
        <w:t>3</w:t>
      </w:r>
      <w:r w:rsidRPr="0083637B">
        <w:rPr>
          <w:rFonts w:ascii="Times New Roman" w:hAnsi="Times New Roman"/>
          <w:szCs w:val="24"/>
        </w:rPr>
        <w:t xml:space="preserve"> We sampled the Brillouin zone using the Gamma point only while the valence wave functions were expanded on a plane-wave basis as the cutoff energy was 600 eV. Projector augmented wave (PAW) pseudopotentials were used.</w:t>
      </w:r>
      <w:r w:rsidRPr="0083637B">
        <w:rPr>
          <w:rFonts w:ascii="Times New Roman" w:hAnsi="Times New Roman"/>
          <w:szCs w:val="24"/>
          <w:vertAlign w:val="superscript"/>
        </w:rPr>
        <w:t>4,5</w:t>
      </w:r>
      <w:r w:rsidRPr="0083637B">
        <w:rPr>
          <w:rFonts w:ascii="Times New Roman" w:hAnsi="Times New Roman"/>
          <w:szCs w:val="24"/>
        </w:rPr>
        <w:t xml:space="preserve"> The BEA </w:t>
      </w:r>
      <w:r w:rsidRPr="0083637B">
        <w:rPr>
          <w:rFonts w:ascii="Times New Roman" w:hAnsi="Times New Roman"/>
          <w:szCs w:val="24"/>
        </w:rPr>
        <w:lastRenderedPageBreak/>
        <w:t xml:space="preserve">structure consisting of 64 T atoms was optimized and has the following parameters: a = 12.688 Å, b = 12.688 Å, c = 26.3977 Å, α = β = γ = 90°. </w:t>
      </w:r>
      <w:r w:rsidRPr="0083637B">
        <w:rPr>
          <w:rFonts w:ascii="Times New Roman" w:hAnsi="Times New Roman"/>
          <w:szCs w:val="24"/>
          <w:lang w:eastAsia="de-DE"/>
        </w:rPr>
        <w:t>One or two Si centers in the unit cell located in one six-member ring were replaced with Al, as the negative charge around Al was compensated by M</w:t>
      </w:r>
      <w:r w:rsidRPr="0083637B">
        <w:rPr>
          <w:rFonts w:ascii="Times New Roman" w:hAnsi="Times New Roman"/>
          <w:szCs w:val="24"/>
          <w:vertAlign w:val="superscript"/>
          <w:lang w:eastAsia="de-DE"/>
        </w:rPr>
        <w:t>2+</w:t>
      </w:r>
      <w:r w:rsidRPr="0083637B">
        <w:rPr>
          <w:rFonts w:ascii="Times New Roman" w:hAnsi="Times New Roman"/>
          <w:szCs w:val="24"/>
          <w:lang w:eastAsia="de-DE"/>
        </w:rPr>
        <w:t>, MOH</w:t>
      </w:r>
      <w:r w:rsidRPr="0083637B">
        <w:rPr>
          <w:rFonts w:ascii="Times New Roman" w:hAnsi="Times New Roman"/>
          <w:szCs w:val="24"/>
          <w:vertAlign w:val="superscript"/>
          <w:lang w:eastAsia="de-DE"/>
        </w:rPr>
        <w:t>+</w:t>
      </w:r>
      <w:r w:rsidRPr="0083637B">
        <w:rPr>
          <w:rFonts w:ascii="Times New Roman" w:hAnsi="Times New Roman"/>
          <w:szCs w:val="24"/>
          <w:lang w:eastAsia="de-DE"/>
        </w:rPr>
        <w:t xml:space="preserve"> (M = Pd, Pt, Ni, Cr, Cu), or H</w:t>
      </w:r>
      <w:r w:rsidRPr="0083637B">
        <w:rPr>
          <w:rFonts w:ascii="Times New Roman" w:hAnsi="Times New Roman"/>
          <w:szCs w:val="24"/>
          <w:vertAlign w:val="superscript"/>
          <w:lang w:eastAsia="de-DE"/>
        </w:rPr>
        <w:t>+</w:t>
      </w:r>
      <w:r w:rsidRPr="0083637B">
        <w:rPr>
          <w:rFonts w:ascii="Times New Roman" w:hAnsi="Times New Roman"/>
          <w:szCs w:val="24"/>
          <w:lang w:eastAsia="de-DE"/>
        </w:rPr>
        <w:t xml:space="preserve"> cations, depending on the modeled species.</w:t>
      </w:r>
    </w:p>
    <w:p w14:paraId="53BF6ED1" w14:textId="77777777" w:rsidR="001F3A1E" w:rsidRPr="0083637B" w:rsidRDefault="001F3A1E" w:rsidP="001F3A1E">
      <w:pPr>
        <w:spacing w:line="360" w:lineRule="auto"/>
        <w:ind w:firstLine="720"/>
        <w:rPr>
          <w:rFonts w:ascii="Times New Roman" w:hAnsi="Times New Roman"/>
        </w:rPr>
      </w:pPr>
      <w:r w:rsidRPr="0083637B">
        <w:rPr>
          <w:rFonts w:ascii="Times New Roman" w:hAnsi="Times New Roman"/>
          <w:szCs w:val="24"/>
        </w:rPr>
        <w:t>All atoms in the modeled systems were allowed to relax until the force on each atom became less than 0.05 eV/Å during the geometry optimization. The C-O vibrational frequencies of the adsorbed CO molecules in the modeled Pd(II)(CO)</w:t>
      </w:r>
      <w:r w:rsidRPr="0083637B">
        <w:rPr>
          <w:rFonts w:ascii="Times New Roman" w:hAnsi="Times New Roman"/>
          <w:szCs w:val="24"/>
          <w:vertAlign w:val="subscript"/>
        </w:rPr>
        <w:t>2</w:t>
      </w:r>
      <w:r w:rsidRPr="0083637B">
        <w:rPr>
          <w:rFonts w:ascii="Times New Roman" w:hAnsi="Times New Roman"/>
          <w:szCs w:val="24"/>
        </w:rPr>
        <w:t xml:space="preserve">/2Al, Pd(II)(OH)(CO)/1Al, Ni(II) (CO)/2Al, Ni(II)(OH)(CO)/1Al complexes were calculated numerically for all degrees of freedom of the ligand molecules. These complexes were also optimized with </w:t>
      </w:r>
      <w:proofErr w:type="spellStart"/>
      <w:r w:rsidRPr="0083637B">
        <w:rPr>
          <w:rFonts w:ascii="Times New Roman" w:hAnsi="Times New Roman"/>
          <w:szCs w:val="24"/>
        </w:rPr>
        <w:t>Heyd-Scuseria-Ernzerhof</w:t>
      </w:r>
      <w:proofErr w:type="spellEnd"/>
      <w:r w:rsidRPr="0083637B">
        <w:rPr>
          <w:rFonts w:ascii="Times New Roman" w:hAnsi="Times New Roman"/>
          <w:szCs w:val="24"/>
        </w:rPr>
        <w:t xml:space="preserve"> (HSE06) hybrid functional.</w:t>
      </w:r>
      <w:r w:rsidRPr="0083637B">
        <w:rPr>
          <w:rFonts w:ascii="Times New Roman" w:hAnsi="Times New Roman"/>
          <w:szCs w:val="24"/>
          <w:vertAlign w:val="superscript"/>
        </w:rPr>
        <w:t>6,7</w:t>
      </w:r>
      <w:r w:rsidRPr="0083637B">
        <w:rPr>
          <w:rFonts w:ascii="Times New Roman" w:hAnsi="Times New Roman"/>
          <w:szCs w:val="24"/>
        </w:rPr>
        <w:t xml:space="preserve"> The frequencies were shifted by the difference of the calculated harmonic frequency of the free CO molecule obtained with the same computational approach and the experimentally measured (anharmonic) frequency of CO in the gas phase, 2143 cm</w:t>
      </w:r>
      <w:r w:rsidRPr="0083637B">
        <w:rPr>
          <w:rFonts w:ascii="Times New Roman" w:hAnsi="Times New Roman"/>
          <w:szCs w:val="24"/>
          <w:vertAlign w:val="superscript"/>
        </w:rPr>
        <w:t>-1</w:t>
      </w:r>
      <w:r w:rsidRPr="0083637B">
        <w:rPr>
          <w:rFonts w:ascii="Times New Roman" w:hAnsi="Times New Roman"/>
          <w:szCs w:val="24"/>
        </w:rPr>
        <w:t>.</w:t>
      </w:r>
      <w:r w:rsidRPr="0083637B">
        <w:rPr>
          <w:rFonts w:ascii="Times New Roman" w:hAnsi="Times New Roman"/>
          <w:szCs w:val="24"/>
          <w:vertAlign w:val="superscript"/>
        </w:rPr>
        <w:t>8</w:t>
      </w:r>
    </w:p>
    <w:p w14:paraId="720B31F2" w14:textId="77777777" w:rsidR="001F3A1E" w:rsidRPr="0083637B" w:rsidRDefault="001F3A1E" w:rsidP="001F3A1E">
      <w:pPr>
        <w:pStyle w:val="Default"/>
        <w:spacing w:after="60" w:line="480" w:lineRule="auto"/>
        <w:ind w:firstLine="720"/>
        <w:jc w:val="both"/>
        <w:rPr>
          <w:rFonts w:ascii="Times New Roman" w:hAnsi="Times New Roman" w:cs="Times New Roman"/>
        </w:rPr>
      </w:pPr>
      <w:r w:rsidRPr="0083637B">
        <w:rPr>
          <w:rFonts w:ascii="Times New Roman" w:hAnsi="Times New Roman" w:cs="Times New Roman"/>
        </w:rPr>
        <w:t>ν(C-O)</w:t>
      </w:r>
      <w:r w:rsidRPr="0083637B">
        <w:rPr>
          <w:rFonts w:ascii="Times New Roman" w:hAnsi="Times New Roman" w:cs="Times New Roman"/>
          <w:vertAlign w:val="superscript"/>
        </w:rPr>
        <w:t>calc</w:t>
      </w:r>
      <w:r w:rsidRPr="0083637B">
        <w:rPr>
          <w:rFonts w:ascii="Times New Roman" w:hAnsi="Times New Roman" w:cs="Times New Roman"/>
        </w:rPr>
        <w:t xml:space="preserve"> = ν(CO-complex)</w:t>
      </w:r>
      <w:r w:rsidRPr="0083637B">
        <w:rPr>
          <w:rFonts w:ascii="Times New Roman" w:hAnsi="Times New Roman" w:cs="Times New Roman"/>
          <w:vertAlign w:val="superscript"/>
        </w:rPr>
        <w:t>calc</w:t>
      </w:r>
      <w:r w:rsidRPr="0083637B">
        <w:rPr>
          <w:rFonts w:ascii="Times New Roman" w:hAnsi="Times New Roman" w:cs="Times New Roman"/>
        </w:rPr>
        <w:t xml:space="preserve"> – ν(CO-gas)</w:t>
      </w:r>
      <w:r w:rsidRPr="0083637B">
        <w:rPr>
          <w:rFonts w:ascii="Times New Roman" w:hAnsi="Times New Roman" w:cs="Times New Roman"/>
          <w:vertAlign w:val="superscript"/>
        </w:rPr>
        <w:t>calc</w:t>
      </w:r>
      <w:r w:rsidRPr="0083637B">
        <w:rPr>
          <w:rFonts w:ascii="Times New Roman" w:hAnsi="Times New Roman" w:cs="Times New Roman"/>
        </w:rPr>
        <w:t xml:space="preserve"> + 2143</w:t>
      </w:r>
    </w:p>
    <w:p w14:paraId="328811F1" w14:textId="77777777" w:rsidR="001F3A1E" w:rsidRPr="0083637B" w:rsidRDefault="001F3A1E" w:rsidP="001F3A1E">
      <w:pPr>
        <w:pStyle w:val="Default"/>
        <w:spacing w:after="60" w:line="480" w:lineRule="auto"/>
        <w:jc w:val="both"/>
        <w:rPr>
          <w:rFonts w:ascii="Times New Roman" w:hAnsi="Times New Roman" w:cs="Times New Roman"/>
        </w:rPr>
      </w:pPr>
      <w:r w:rsidRPr="0083637B">
        <w:rPr>
          <w:rFonts w:ascii="Times New Roman" w:hAnsi="Times New Roman" w:cs="Times New Roman"/>
        </w:rPr>
        <w:t>Thus, the calculated frequencies were corrected by +14 and -92 cm</w:t>
      </w:r>
      <w:r w:rsidRPr="0083637B">
        <w:rPr>
          <w:rFonts w:ascii="Times New Roman" w:hAnsi="Times New Roman" w:cs="Times New Roman"/>
          <w:vertAlign w:val="superscript"/>
        </w:rPr>
        <w:t>-1</w:t>
      </w:r>
      <w:r w:rsidRPr="0083637B">
        <w:rPr>
          <w:rFonts w:ascii="Times New Roman" w:hAnsi="Times New Roman" w:cs="Times New Roman"/>
        </w:rPr>
        <w:t xml:space="preserve">, respectively, for the PBE+D2 and HSE06 functionals. </w:t>
      </w:r>
    </w:p>
    <w:p w14:paraId="29251C4D" w14:textId="77777777" w:rsidR="001F3A1E" w:rsidRPr="0083637B" w:rsidRDefault="001F3A1E" w:rsidP="001F3A1E">
      <w:pPr>
        <w:pStyle w:val="abs2"/>
        <w:spacing w:line="336" w:lineRule="auto"/>
        <w:ind w:firstLine="0"/>
        <w:rPr>
          <w:szCs w:val="24"/>
        </w:rPr>
      </w:pPr>
    </w:p>
    <w:p w14:paraId="0FBB6FF8" w14:textId="77777777" w:rsidR="001F3A1E" w:rsidRPr="0083637B" w:rsidRDefault="001F3A1E" w:rsidP="001F3A1E">
      <w:pPr>
        <w:pStyle w:val="abs2"/>
        <w:spacing w:line="336" w:lineRule="auto"/>
        <w:ind w:firstLine="0"/>
        <w:rPr>
          <w:szCs w:val="24"/>
        </w:rPr>
      </w:pPr>
      <w:r w:rsidRPr="0083637B">
        <w:rPr>
          <w:szCs w:val="24"/>
        </w:rPr>
        <w:t>References</w:t>
      </w:r>
    </w:p>
    <w:p w14:paraId="24C34733" w14:textId="77777777" w:rsidR="001F3A1E" w:rsidRPr="0083637B" w:rsidRDefault="001F3A1E" w:rsidP="001F3A1E">
      <w:pPr>
        <w:pStyle w:val="abs2"/>
        <w:spacing w:line="336" w:lineRule="auto"/>
        <w:ind w:firstLine="0"/>
      </w:pPr>
      <w:r w:rsidRPr="0083637B">
        <w:t xml:space="preserve">(1). G. Kresse and J. Hafner, Ab initio molecular dynamics for liquid metals, Phys. Rev. B, 1993, 47, 558–561. </w:t>
      </w:r>
      <w:r w:rsidRPr="0083637B">
        <w:rPr>
          <w:rStyle w:val="doi-field"/>
        </w:rPr>
        <w:t>https://doi.org/10.1103/PhysRevB.47.558.</w:t>
      </w:r>
    </w:p>
    <w:p w14:paraId="17AACB99" w14:textId="67BA55FB" w:rsidR="00447835" w:rsidRPr="0083637B" w:rsidRDefault="00447835" w:rsidP="00447835">
      <w:pPr>
        <w:spacing w:after="160" w:line="259" w:lineRule="auto"/>
        <w:jc w:val="left"/>
        <w:rPr>
          <w:rFonts w:ascii="Arno Pro" w:hAnsi="Arno Pro"/>
          <w:kern w:val="22"/>
          <w:sz w:val="20"/>
        </w:rPr>
      </w:pPr>
    </w:p>
    <w:p w14:paraId="35E2B845" w14:textId="77777777" w:rsidR="00A04535" w:rsidRPr="0083637B" w:rsidRDefault="00A04535" w:rsidP="00447835">
      <w:pPr>
        <w:spacing w:after="160" w:line="259" w:lineRule="auto"/>
        <w:jc w:val="left"/>
        <w:rPr>
          <w:rFonts w:ascii="Arno Pro" w:hAnsi="Arno Pro"/>
          <w:kern w:val="22"/>
          <w:sz w:val="20"/>
        </w:rPr>
      </w:pPr>
    </w:p>
    <w:p w14:paraId="58E1E8A1" w14:textId="77777777" w:rsidR="00A04535" w:rsidRPr="0083637B" w:rsidRDefault="00A04535" w:rsidP="00447835">
      <w:pPr>
        <w:spacing w:after="160" w:line="259" w:lineRule="auto"/>
        <w:jc w:val="left"/>
        <w:rPr>
          <w:rFonts w:ascii="Arno Pro" w:hAnsi="Arno Pro"/>
          <w:kern w:val="22"/>
          <w:sz w:val="20"/>
        </w:rPr>
      </w:pPr>
    </w:p>
    <w:p w14:paraId="20CF4539" w14:textId="77777777" w:rsidR="00A04535" w:rsidRPr="0083637B" w:rsidRDefault="00A04535" w:rsidP="00447835">
      <w:pPr>
        <w:spacing w:after="160" w:line="259" w:lineRule="auto"/>
        <w:jc w:val="left"/>
        <w:rPr>
          <w:rFonts w:ascii="Arno Pro" w:hAnsi="Arno Pro"/>
          <w:kern w:val="22"/>
          <w:sz w:val="20"/>
        </w:rPr>
      </w:pPr>
    </w:p>
    <w:p w14:paraId="5C461466" w14:textId="77777777" w:rsidR="00A04535" w:rsidRPr="0083637B" w:rsidRDefault="00A04535" w:rsidP="00447835">
      <w:pPr>
        <w:spacing w:after="160" w:line="259" w:lineRule="auto"/>
        <w:jc w:val="left"/>
        <w:rPr>
          <w:rFonts w:ascii="Arno Pro" w:hAnsi="Arno Pro"/>
          <w:kern w:val="22"/>
          <w:sz w:val="20"/>
        </w:rPr>
      </w:pPr>
    </w:p>
    <w:p w14:paraId="42283838" w14:textId="77777777" w:rsidR="00A04535" w:rsidRPr="0083637B" w:rsidRDefault="00A04535" w:rsidP="00447835">
      <w:pPr>
        <w:spacing w:after="160" w:line="259" w:lineRule="auto"/>
        <w:jc w:val="left"/>
        <w:rPr>
          <w:rFonts w:ascii="Arno Pro" w:hAnsi="Arno Pro"/>
          <w:kern w:val="22"/>
          <w:sz w:val="20"/>
        </w:rPr>
      </w:pPr>
    </w:p>
    <w:p w14:paraId="038F5EE3" w14:textId="77777777" w:rsidR="00A04535" w:rsidRPr="0083637B" w:rsidRDefault="00A04535" w:rsidP="00447835">
      <w:pPr>
        <w:spacing w:after="160" w:line="259" w:lineRule="auto"/>
        <w:jc w:val="left"/>
        <w:rPr>
          <w:rFonts w:ascii="Arno Pro" w:hAnsi="Arno Pro"/>
          <w:kern w:val="22"/>
          <w:sz w:val="20"/>
        </w:rPr>
      </w:pPr>
    </w:p>
    <w:p w14:paraId="32BCDC08" w14:textId="77777777" w:rsidR="00A04535" w:rsidRPr="0083637B" w:rsidRDefault="00A04535" w:rsidP="00447835">
      <w:pPr>
        <w:spacing w:after="160" w:line="259" w:lineRule="auto"/>
        <w:jc w:val="left"/>
        <w:rPr>
          <w:rFonts w:ascii="Arno Pro" w:hAnsi="Arno Pro"/>
          <w:kern w:val="22"/>
          <w:sz w:val="20"/>
        </w:rPr>
      </w:pPr>
    </w:p>
    <w:p w14:paraId="6B482582" w14:textId="77777777" w:rsidR="00A04535" w:rsidRPr="0083637B" w:rsidRDefault="00A04535" w:rsidP="00447835">
      <w:pPr>
        <w:spacing w:after="160" w:line="259" w:lineRule="auto"/>
        <w:jc w:val="left"/>
        <w:rPr>
          <w:rFonts w:ascii="Arno Pro" w:hAnsi="Arno Pro"/>
          <w:kern w:val="22"/>
          <w:sz w:val="20"/>
        </w:rPr>
      </w:pPr>
    </w:p>
    <w:p w14:paraId="5FF462CC" w14:textId="77777777" w:rsidR="00A04535" w:rsidRPr="0083637B" w:rsidRDefault="00A04535" w:rsidP="00447835">
      <w:pPr>
        <w:spacing w:after="160" w:line="259" w:lineRule="auto"/>
        <w:jc w:val="left"/>
        <w:rPr>
          <w:rFonts w:ascii="Arno Pro" w:hAnsi="Arno Pro"/>
          <w:kern w:val="22"/>
          <w:sz w:val="20"/>
        </w:rPr>
      </w:pPr>
    </w:p>
    <w:p w14:paraId="4D226C4D" w14:textId="77777777" w:rsidR="00A04535" w:rsidRPr="0083637B" w:rsidRDefault="00A04535" w:rsidP="00447835">
      <w:pPr>
        <w:spacing w:after="160" w:line="259" w:lineRule="auto"/>
        <w:jc w:val="left"/>
        <w:rPr>
          <w:rFonts w:ascii="Arno Pro" w:hAnsi="Arno Pro"/>
          <w:kern w:val="22"/>
          <w:sz w:val="20"/>
        </w:rPr>
      </w:pPr>
    </w:p>
    <w:p w14:paraId="2214C25D" w14:textId="77777777" w:rsidR="00A04535" w:rsidRPr="0083637B" w:rsidRDefault="00A04535" w:rsidP="00447835">
      <w:pPr>
        <w:spacing w:after="160" w:line="259" w:lineRule="auto"/>
        <w:jc w:val="left"/>
        <w:rPr>
          <w:rFonts w:ascii="Arno Pro" w:hAnsi="Arno Pro"/>
          <w:kern w:val="22"/>
          <w:sz w:val="20"/>
        </w:rPr>
      </w:pPr>
    </w:p>
    <w:p w14:paraId="3C7C3981" w14:textId="77777777" w:rsidR="00A04535" w:rsidRPr="0083637B" w:rsidRDefault="00A04535" w:rsidP="00447835">
      <w:pPr>
        <w:spacing w:after="160" w:line="259" w:lineRule="auto"/>
        <w:jc w:val="left"/>
        <w:rPr>
          <w:rFonts w:ascii="Arno Pro" w:hAnsi="Arno Pro"/>
          <w:kern w:val="22"/>
          <w:sz w:val="20"/>
        </w:rPr>
      </w:pPr>
    </w:p>
    <w:p w14:paraId="740007F4" w14:textId="77777777" w:rsidR="00A04535" w:rsidRPr="0083637B" w:rsidRDefault="00A04535" w:rsidP="00447835">
      <w:pPr>
        <w:spacing w:after="160" w:line="259" w:lineRule="auto"/>
        <w:jc w:val="left"/>
        <w:rPr>
          <w:rFonts w:ascii="Arno Pro" w:hAnsi="Arno Pro"/>
          <w:kern w:val="22"/>
          <w:sz w:val="20"/>
        </w:rPr>
      </w:pPr>
    </w:p>
    <w:p w14:paraId="25325F0F" w14:textId="77777777" w:rsidR="00A04535" w:rsidRPr="0083637B" w:rsidRDefault="00A04535" w:rsidP="00447835">
      <w:pPr>
        <w:spacing w:after="160" w:line="259" w:lineRule="auto"/>
        <w:jc w:val="left"/>
        <w:rPr>
          <w:rFonts w:ascii="Arno Pro" w:hAnsi="Arno Pro"/>
          <w:kern w:val="22"/>
          <w:sz w:val="20"/>
        </w:rPr>
      </w:pPr>
    </w:p>
    <w:p w14:paraId="64BEFB86" w14:textId="5EE52674" w:rsidR="00447835" w:rsidRPr="0083637B" w:rsidRDefault="00447835" w:rsidP="00817409">
      <w:pPr>
        <w:keepNext/>
      </w:pPr>
      <w:r w:rsidRPr="0083637B">
        <w:rPr>
          <w:noProof/>
        </w:rPr>
        <w:drawing>
          <wp:inline distT="0" distB="0" distL="0" distR="0" wp14:anchorId="088054DF" wp14:editId="1A5E73A2">
            <wp:extent cx="6953514" cy="3190868"/>
            <wp:effectExtent l="0" t="0" r="0" b="0"/>
            <wp:docPr id="641283762" name="Picture 1" descr="A picture containing tex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83762" name="Picture 1" descr="A picture containing text, outdoor objec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000228" cy="3212304"/>
                    </a:xfrm>
                    <a:prstGeom prst="rect">
                      <a:avLst/>
                    </a:prstGeom>
                    <a:noFill/>
                  </pic:spPr>
                </pic:pic>
              </a:graphicData>
            </a:graphic>
          </wp:inline>
        </w:drawing>
      </w:r>
      <w:bookmarkStart w:id="3" w:name="_Ref8820592"/>
      <w:bookmarkStart w:id="4" w:name="_Ref8820586"/>
      <w:r w:rsidRPr="0083637B">
        <w:rPr>
          <w:b/>
          <w:bCs/>
          <w:szCs w:val="24"/>
        </w:rPr>
        <w:t>Figure S</w:t>
      </w:r>
      <w:bookmarkEnd w:id="3"/>
      <w:r w:rsidRPr="0083637B">
        <w:rPr>
          <w:b/>
          <w:bCs/>
          <w:szCs w:val="24"/>
        </w:rPr>
        <w:t>1</w:t>
      </w:r>
      <w:r w:rsidRPr="0083637B">
        <w:rPr>
          <w:szCs w:val="24"/>
        </w:rPr>
        <w:t xml:space="preserve">. A. Helium ion microscopy (HIM) images of H-BEA (Si/Al ~ 15) crystals synthesized in the presence of HF. </w:t>
      </w:r>
      <w:r w:rsidR="00FB32FE" w:rsidRPr="0083637B">
        <w:rPr>
          <w:szCs w:val="24"/>
        </w:rPr>
        <w:t>m</w:t>
      </w:r>
      <w:r w:rsidR="005D0B4D" w:rsidRPr="0083637B">
        <w:rPr>
          <w:szCs w:val="24"/>
        </w:rPr>
        <w:t>icrometer</w:t>
      </w:r>
      <w:r w:rsidR="00FB32FE" w:rsidRPr="0083637B">
        <w:rPr>
          <w:szCs w:val="24"/>
        </w:rPr>
        <w:t>-</w:t>
      </w:r>
      <w:r w:rsidR="005D0B4D" w:rsidRPr="0083637B">
        <w:rPr>
          <w:szCs w:val="24"/>
        </w:rPr>
        <w:t>sized crystals of H-BEA are present.</w:t>
      </w:r>
      <w:r w:rsidR="00FB32FE" w:rsidRPr="0083637B">
        <w:rPr>
          <w:szCs w:val="24"/>
        </w:rPr>
        <w:t xml:space="preserve"> </w:t>
      </w:r>
      <w:r w:rsidRPr="0083637B">
        <w:rPr>
          <w:szCs w:val="24"/>
        </w:rPr>
        <w:t>B. HAADF-STEM images of H-BEA (Si/Al~13) crystals synthesized via conventional route in the presence of hydroxide.</w:t>
      </w:r>
      <w:bookmarkEnd w:id="4"/>
      <w:r w:rsidR="005D0B4D" w:rsidRPr="0083637B">
        <w:rPr>
          <w:szCs w:val="24"/>
        </w:rPr>
        <w:t xml:space="preserve"> Nanosized crystals of H-BEA are present. The HAADF-STEM image illustrates crystalline nature of this material and straight ~0.7 nm channels present throughout the crystals</w:t>
      </w:r>
    </w:p>
    <w:p w14:paraId="4D67A004" w14:textId="7A4D1E93" w:rsidR="005D0B4D" w:rsidRPr="0083637B" w:rsidRDefault="005D0B4D" w:rsidP="005D0B4D">
      <w:pPr>
        <w:rPr>
          <w:rFonts w:cs="Times"/>
          <w:szCs w:val="24"/>
        </w:rPr>
      </w:pPr>
      <w:r w:rsidRPr="0083637B">
        <w:rPr>
          <w:rFonts w:cs="Times"/>
          <w:b/>
          <w:bCs/>
          <w:szCs w:val="24"/>
        </w:rPr>
        <w:t>Table S1</w:t>
      </w:r>
      <w:r w:rsidRPr="0083637B">
        <w:rPr>
          <w:rFonts w:cs="Times"/>
          <w:szCs w:val="24"/>
        </w:rPr>
        <w:t>. Specific surface area and pore volume determined by N</w:t>
      </w:r>
      <w:r w:rsidRPr="0083637B">
        <w:rPr>
          <w:rFonts w:cs="Times"/>
          <w:szCs w:val="24"/>
          <w:vertAlign w:val="subscript"/>
        </w:rPr>
        <w:t>2</w:t>
      </w:r>
      <w:r w:rsidRPr="0083637B">
        <w:rPr>
          <w:rFonts w:cs="Times"/>
          <w:szCs w:val="24"/>
        </w:rPr>
        <w:t xml:space="preserve">-physisorption. The Tarazona NL-DFT model was used to determine the micropore volume. </w:t>
      </w:r>
      <w:proofErr w:type="spellStart"/>
      <w:r w:rsidRPr="0083637B">
        <w:rPr>
          <w:rFonts w:cs="Times"/>
          <w:szCs w:val="24"/>
        </w:rPr>
        <w:t>Roquerol</w:t>
      </w:r>
      <w:proofErr w:type="spellEnd"/>
      <w:r w:rsidRPr="0083637B">
        <w:rPr>
          <w:rFonts w:cs="Times"/>
          <w:szCs w:val="24"/>
        </w:rPr>
        <w:t xml:space="preserve"> BET isotherm was used to measure the specific surface area.</w:t>
      </w:r>
    </w:p>
    <w:tbl>
      <w:tblPr>
        <w:tblW w:w="3322" w:type="pct"/>
        <w:jc w:val="center"/>
        <w:tblCellMar>
          <w:left w:w="0" w:type="dxa"/>
          <w:right w:w="0" w:type="dxa"/>
        </w:tblCellMar>
        <w:tblLook w:val="0600" w:firstRow="0" w:lastRow="0" w:firstColumn="0" w:lastColumn="0" w:noHBand="1" w:noVBand="1"/>
      </w:tblPr>
      <w:tblGrid>
        <w:gridCol w:w="3300"/>
        <w:gridCol w:w="1684"/>
        <w:gridCol w:w="1681"/>
      </w:tblGrid>
      <w:tr w:rsidR="00FB32FE" w:rsidRPr="0083637B" w14:paraId="3B8E3340" w14:textId="77777777" w:rsidTr="00024C2B">
        <w:trPr>
          <w:trHeight w:val="670"/>
          <w:jc w:val="center"/>
        </w:trPr>
        <w:tc>
          <w:tcPr>
            <w:tcW w:w="2476"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1" w:type="dxa"/>
              <w:bottom w:w="0" w:type="dxa"/>
              <w:right w:w="11" w:type="dxa"/>
            </w:tcMar>
            <w:vAlign w:val="center"/>
            <w:hideMark/>
          </w:tcPr>
          <w:p w14:paraId="1B728EB9" w14:textId="77777777" w:rsidR="00FB32FE" w:rsidRPr="0083637B" w:rsidRDefault="00FB32FE" w:rsidP="001F18F3">
            <w:pPr>
              <w:jc w:val="center"/>
              <w:rPr>
                <w:rFonts w:cs="Times"/>
              </w:rPr>
            </w:pPr>
            <w:r w:rsidRPr="0083637B">
              <w:rPr>
                <w:rFonts w:cs="Times"/>
              </w:rPr>
              <w:t>Sample</w:t>
            </w:r>
          </w:p>
        </w:tc>
        <w:tc>
          <w:tcPr>
            <w:tcW w:w="1263"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14DA1DCF" w14:textId="6114C38D" w:rsidR="00FB32FE" w:rsidRPr="0083637B" w:rsidRDefault="00FB32FE" w:rsidP="001F18F3">
            <w:pPr>
              <w:jc w:val="center"/>
              <w:rPr>
                <w:rFonts w:cs="Times"/>
              </w:rPr>
            </w:pPr>
            <w:r w:rsidRPr="0083637B">
              <w:rPr>
                <w:rFonts w:cs="Times"/>
              </w:rPr>
              <w:t>BET</w:t>
            </w:r>
          </w:p>
          <w:p w14:paraId="0EB6566F" w14:textId="77777777" w:rsidR="00FB32FE" w:rsidRPr="0083637B" w:rsidRDefault="00FB32FE" w:rsidP="001F18F3">
            <w:pPr>
              <w:jc w:val="center"/>
              <w:rPr>
                <w:rFonts w:cs="Times"/>
              </w:rPr>
            </w:pPr>
            <w:r w:rsidRPr="0083637B">
              <w:rPr>
                <w:rFonts w:cs="Times"/>
              </w:rPr>
              <w:t>(m</w:t>
            </w:r>
            <w:r w:rsidRPr="0083637B">
              <w:rPr>
                <w:rFonts w:cs="Times"/>
                <w:vertAlign w:val="superscript"/>
              </w:rPr>
              <w:t>2</w:t>
            </w:r>
            <w:r w:rsidRPr="0083637B">
              <w:rPr>
                <w:rFonts w:cs="Times"/>
              </w:rPr>
              <w:t>/g)</w:t>
            </w:r>
          </w:p>
        </w:tc>
        <w:tc>
          <w:tcPr>
            <w:tcW w:w="1262"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1" w:type="dxa"/>
              <w:bottom w:w="0" w:type="dxa"/>
              <w:right w:w="11" w:type="dxa"/>
            </w:tcMar>
            <w:vAlign w:val="center"/>
            <w:hideMark/>
          </w:tcPr>
          <w:p w14:paraId="041E97B3" w14:textId="749ED7FA" w:rsidR="00FB32FE" w:rsidRPr="0083637B" w:rsidRDefault="00FB32FE" w:rsidP="001F18F3">
            <w:pPr>
              <w:jc w:val="center"/>
              <w:rPr>
                <w:rFonts w:cs="Times"/>
              </w:rPr>
            </w:pPr>
            <w:r w:rsidRPr="0083637B">
              <w:rPr>
                <w:rFonts w:cs="Times"/>
              </w:rPr>
              <w:t>Micropore volume</w:t>
            </w:r>
          </w:p>
          <w:p w14:paraId="24AE6A6C" w14:textId="0CD09745" w:rsidR="00FB32FE" w:rsidRPr="0083637B" w:rsidRDefault="00FB32FE" w:rsidP="001F18F3">
            <w:pPr>
              <w:jc w:val="center"/>
              <w:rPr>
                <w:rFonts w:cs="Times"/>
              </w:rPr>
            </w:pPr>
            <w:r w:rsidRPr="0083637B">
              <w:rPr>
                <w:rFonts w:cs="Times"/>
              </w:rPr>
              <w:t>(cm</w:t>
            </w:r>
            <w:r w:rsidRPr="0083637B">
              <w:rPr>
                <w:rFonts w:cs="Times"/>
                <w:vertAlign w:val="superscript"/>
              </w:rPr>
              <w:t>3</w:t>
            </w:r>
            <w:r w:rsidRPr="0083637B">
              <w:rPr>
                <w:rFonts w:cs="Times"/>
              </w:rPr>
              <w:t>/g)</w:t>
            </w:r>
          </w:p>
        </w:tc>
      </w:tr>
      <w:tr w:rsidR="00FB32FE" w:rsidRPr="0083637B" w14:paraId="7A02C07E" w14:textId="77777777" w:rsidTr="00024C2B">
        <w:trPr>
          <w:trHeight w:val="172"/>
          <w:jc w:val="center"/>
        </w:trPr>
        <w:tc>
          <w:tcPr>
            <w:tcW w:w="2476"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1" w:type="dxa"/>
              <w:bottom w:w="0" w:type="dxa"/>
              <w:right w:w="11" w:type="dxa"/>
            </w:tcMar>
            <w:vAlign w:val="center"/>
            <w:hideMark/>
          </w:tcPr>
          <w:p w14:paraId="5950ECEC" w14:textId="0BE9B613" w:rsidR="00FB32FE" w:rsidRPr="0083637B" w:rsidRDefault="00FB32FE" w:rsidP="005D0B4D">
            <w:pPr>
              <w:rPr>
                <w:rFonts w:cs="Times"/>
              </w:rPr>
            </w:pPr>
            <w:r w:rsidRPr="0083637B">
              <w:rPr>
                <w:rFonts w:cs="Times"/>
              </w:rPr>
              <w:t>H-BEA (F)</w:t>
            </w:r>
          </w:p>
        </w:tc>
        <w:tc>
          <w:tcPr>
            <w:tcW w:w="1263" w:type="pct"/>
            <w:tcBorders>
              <w:top w:val="single" w:sz="8" w:space="0" w:color="000000"/>
              <w:left w:val="single" w:sz="8" w:space="0" w:color="000000"/>
              <w:bottom w:val="single" w:sz="8" w:space="0" w:color="000000"/>
              <w:right w:val="single" w:sz="8" w:space="0" w:color="000000"/>
            </w:tcBorders>
          </w:tcPr>
          <w:p w14:paraId="109E0F4D" w14:textId="7D0EB719" w:rsidR="00FB32FE" w:rsidRPr="0083637B" w:rsidRDefault="00FB32FE" w:rsidP="001F18F3">
            <w:pPr>
              <w:jc w:val="center"/>
              <w:rPr>
                <w:rFonts w:cs="Times"/>
                <w:lang w:val="nb-NO"/>
              </w:rPr>
            </w:pPr>
            <w:r w:rsidRPr="0083637B">
              <w:rPr>
                <w:rFonts w:cs="Times"/>
                <w:lang w:val="nb-NO"/>
              </w:rPr>
              <w:t>690</w:t>
            </w:r>
          </w:p>
        </w:tc>
        <w:tc>
          <w:tcPr>
            <w:tcW w:w="1262" w:type="pct"/>
            <w:tcBorders>
              <w:top w:val="single" w:sz="8" w:space="0" w:color="000000"/>
              <w:left w:val="single" w:sz="8" w:space="0" w:color="000000"/>
              <w:bottom w:val="single" w:sz="8" w:space="0" w:color="000000"/>
              <w:right w:val="single" w:sz="8" w:space="0" w:color="000000"/>
            </w:tcBorders>
            <w:tcMar>
              <w:top w:w="11" w:type="dxa"/>
              <w:left w:w="11" w:type="dxa"/>
              <w:bottom w:w="0" w:type="dxa"/>
              <w:right w:w="11" w:type="dxa"/>
            </w:tcMar>
            <w:hideMark/>
          </w:tcPr>
          <w:p w14:paraId="1ABDB03A" w14:textId="362E2E1A" w:rsidR="00FB32FE" w:rsidRPr="0083637B" w:rsidRDefault="00FB32FE" w:rsidP="001F18F3">
            <w:pPr>
              <w:jc w:val="center"/>
              <w:rPr>
                <w:rFonts w:cs="Times"/>
              </w:rPr>
            </w:pPr>
            <w:r w:rsidRPr="0083637B">
              <w:rPr>
                <w:rFonts w:cs="Times"/>
                <w:lang w:val="nb-NO"/>
              </w:rPr>
              <w:t>0.3</w:t>
            </w:r>
            <w:r w:rsidR="00E5580C" w:rsidRPr="0083637B">
              <w:rPr>
                <w:rFonts w:cs="Times"/>
                <w:lang w:val="nb-NO"/>
              </w:rPr>
              <w:t>1</w:t>
            </w:r>
          </w:p>
        </w:tc>
      </w:tr>
      <w:tr w:rsidR="00FB32FE" w:rsidRPr="0083637B" w14:paraId="68D21C02" w14:textId="77777777" w:rsidTr="00024C2B">
        <w:trPr>
          <w:trHeight w:val="333"/>
          <w:jc w:val="center"/>
        </w:trPr>
        <w:tc>
          <w:tcPr>
            <w:tcW w:w="2476"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1" w:type="dxa"/>
              <w:bottom w:w="0" w:type="dxa"/>
              <w:right w:w="11" w:type="dxa"/>
            </w:tcMar>
            <w:vAlign w:val="center"/>
            <w:hideMark/>
          </w:tcPr>
          <w:p w14:paraId="569F9563" w14:textId="6047A9A8" w:rsidR="00FB32FE" w:rsidRPr="0083637B" w:rsidRDefault="00FB32FE" w:rsidP="005D0B4D">
            <w:pPr>
              <w:rPr>
                <w:rFonts w:cs="Times"/>
              </w:rPr>
            </w:pPr>
            <w:r w:rsidRPr="0083637B">
              <w:rPr>
                <w:rFonts w:cs="Times"/>
              </w:rPr>
              <w:t>H-BEA (OH)</w:t>
            </w:r>
          </w:p>
        </w:tc>
        <w:tc>
          <w:tcPr>
            <w:tcW w:w="1263" w:type="pct"/>
            <w:tcBorders>
              <w:top w:val="single" w:sz="8" w:space="0" w:color="000000"/>
              <w:left w:val="single" w:sz="8" w:space="0" w:color="000000"/>
              <w:bottom w:val="single" w:sz="8" w:space="0" w:color="000000"/>
              <w:right w:val="single" w:sz="8" w:space="0" w:color="000000"/>
            </w:tcBorders>
          </w:tcPr>
          <w:p w14:paraId="4332DB4B" w14:textId="1DA16760" w:rsidR="00FB32FE" w:rsidRPr="0083637B" w:rsidRDefault="00FB32FE" w:rsidP="001F18F3">
            <w:pPr>
              <w:jc w:val="center"/>
              <w:rPr>
                <w:rFonts w:cs="Times"/>
                <w:lang w:val="hr-HR"/>
              </w:rPr>
            </w:pPr>
            <w:r w:rsidRPr="0083637B">
              <w:rPr>
                <w:rFonts w:cs="Times"/>
                <w:lang w:val="hr-HR"/>
              </w:rPr>
              <w:t>6</w:t>
            </w:r>
            <w:r w:rsidR="00024C2B" w:rsidRPr="0083637B">
              <w:rPr>
                <w:rFonts w:cs="Times"/>
                <w:lang w:val="hr-HR"/>
              </w:rPr>
              <w:t>7</w:t>
            </w:r>
            <w:r w:rsidR="000567DD" w:rsidRPr="0083637B">
              <w:rPr>
                <w:rFonts w:cs="Times"/>
                <w:lang w:val="hr-HR"/>
              </w:rPr>
              <w:t>2</w:t>
            </w:r>
          </w:p>
        </w:tc>
        <w:tc>
          <w:tcPr>
            <w:tcW w:w="1262" w:type="pct"/>
            <w:tcBorders>
              <w:top w:val="single" w:sz="8" w:space="0" w:color="000000"/>
              <w:left w:val="single" w:sz="8" w:space="0" w:color="000000"/>
              <w:bottom w:val="single" w:sz="8" w:space="0" w:color="000000"/>
              <w:right w:val="single" w:sz="8" w:space="0" w:color="000000"/>
            </w:tcBorders>
            <w:tcMar>
              <w:top w:w="11" w:type="dxa"/>
              <w:left w:w="11" w:type="dxa"/>
              <w:bottom w:w="0" w:type="dxa"/>
              <w:right w:w="11" w:type="dxa"/>
            </w:tcMar>
            <w:hideMark/>
          </w:tcPr>
          <w:p w14:paraId="1113AE68" w14:textId="391654F2" w:rsidR="00FB32FE" w:rsidRPr="0083637B" w:rsidRDefault="00FB32FE" w:rsidP="001F18F3">
            <w:pPr>
              <w:jc w:val="center"/>
              <w:rPr>
                <w:rFonts w:cs="Times"/>
              </w:rPr>
            </w:pPr>
            <w:r w:rsidRPr="0083637B">
              <w:rPr>
                <w:rFonts w:cs="Times"/>
                <w:lang w:val="hr-HR"/>
              </w:rPr>
              <w:t>0.2</w:t>
            </w:r>
            <w:r w:rsidR="000567DD" w:rsidRPr="0083637B">
              <w:rPr>
                <w:rFonts w:cs="Times"/>
                <w:lang w:val="hr-HR"/>
              </w:rPr>
              <w:t>3</w:t>
            </w:r>
          </w:p>
        </w:tc>
      </w:tr>
      <w:tr w:rsidR="00FB32FE" w:rsidRPr="0083637B" w14:paraId="6D9991AC" w14:textId="77777777" w:rsidTr="002D4DC6">
        <w:trPr>
          <w:trHeight w:val="33"/>
          <w:jc w:val="center"/>
        </w:trPr>
        <w:tc>
          <w:tcPr>
            <w:tcW w:w="2476"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1" w:type="dxa"/>
              <w:bottom w:w="0" w:type="dxa"/>
              <w:right w:w="11" w:type="dxa"/>
            </w:tcMar>
            <w:vAlign w:val="center"/>
            <w:hideMark/>
          </w:tcPr>
          <w:p w14:paraId="5F897089" w14:textId="6E270B18" w:rsidR="00FB32FE" w:rsidRPr="0083637B" w:rsidRDefault="00FB32FE" w:rsidP="005D0B4D">
            <w:pPr>
              <w:rPr>
                <w:rFonts w:cs="Times"/>
              </w:rPr>
            </w:pPr>
            <w:r w:rsidRPr="0083637B">
              <w:rPr>
                <w:rFonts w:cs="Times"/>
              </w:rPr>
              <w:t>1 wt% Pd/BEA (</w:t>
            </w:r>
            <w:r w:rsidR="00024C2B" w:rsidRPr="0083637B">
              <w:rPr>
                <w:rFonts w:cs="Times"/>
              </w:rPr>
              <w:t>F</w:t>
            </w:r>
            <w:r w:rsidRPr="0083637B">
              <w:rPr>
                <w:rFonts w:cs="Times"/>
              </w:rPr>
              <w:t>)</w:t>
            </w:r>
          </w:p>
        </w:tc>
        <w:tc>
          <w:tcPr>
            <w:tcW w:w="1263" w:type="pct"/>
            <w:tcBorders>
              <w:top w:val="single" w:sz="8" w:space="0" w:color="000000"/>
              <w:left w:val="single" w:sz="8" w:space="0" w:color="000000"/>
              <w:bottom w:val="single" w:sz="8" w:space="0" w:color="000000"/>
              <w:right w:val="single" w:sz="8" w:space="0" w:color="000000"/>
            </w:tcBorders>
          </w:tcPr>
          <w:p w14:paraId="36AF229E" w14:textId="5D2E6A02" w:rsidR="00FB32FE" w:rsidRPr="0083637B" w:rsidRDefault="000567DD" w:rsidP="001F18F3">
            <w:pPr>
              <w:jc w:val="center"/>
              <w:rPr>
                <w:rFonts w:cs="Times"/>
                <w:lang w:val="nb-NO"/>
              </w:rPr>
            </w:pPr>
            <w:r w:rsidRPr="0083637B">
              <w:rPr>
                <w:rFonts w:cs="Times"/>
                <w:lang w:val="nb-NO"/>
              </w:rPr>
              <w:t>6</w:t>
            </w:r>
            <w:r w:rsidR="00817409" w:rsidRPr="0083637B">
              <w:rPr>
                <w:rFonts w:cs="Times"/>
                <w:lang w:val="nb-NO"/>
              </w:rPr>
              <w:t>77</w:t>
            </w:r>
          </w:p>
        </w:tc>
        <w:tc>
          <w:tcPr>
            <w:tcW w:w="1262" w:type="pct"/>
            <w:tcBorders>
              <w:top w:val="single" w:sz="8" w:space="0" w:color="000000"/>
              <w:left w:val="single" w:sz="8" w:space="0" w:color="000000"/>
              <w:bottom w:val="single" w:sz="8" w:space="0" w:color="000000"/>
              <w:right w:val="single" w:sz="8" w:space="0" w:color="000000"/>
            </w:tcBorders>
            <w:tcMar>
              <w:top w:w="11" w:type="dxa"/>
              <w:left w:w="11" w:type="dxa"/>
              <w:bottom w:w="0" w:type="dxa"/>
              <w:right w:w="11" w:type="dxa"/>
            </w:tcMar>
          </w:tcPr>
          <w:p w14:paraId="77CFE1FC" w14:textId="5D0592FD" w:rsidR="00FB32FE" w:rsidRPr="0083637B" w:rsidRDefault="002D4DC6" w:rsidP="001F18F3">
            <w:pPr>
              <w:jc w:val="center"/>
              <w:rPr>
                <w:rFonts w:cs="Times"/>
              </w:rPr>
            </w:pPr>
            <w:r w:rsidRPr="0083637B">
              <w:rPr>
                <w:rFonts w:cs="Times"/>
              </w:rPr>
              <w:t>0.2</w:t>
            </w:r>
            <w:r w:rsidR="001F18F3" w:rsidRPr="0083637B">
              <w:rPr>
                <w:rFonts w:cs="Times"/>
              </w:rPr>
              <w:t>7</w:t>
            </w:r>
          </w:p>
        </w:tc>
      </w:tr>
      <w:tr w:rsidR="00FB32FE" w:rsidRPr="0083637B" w14:paraId="30896337" w14:textId="77777777" w:rsidTr="00024C2B">
        <w:trPr>
          <w:trHeight w:val="33"/>
          <w:jc w:val="center"/>
        </w:trPr>
        <w:tc>
          <w:tcPr>
            <w:tcW w:w="2476"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1" w:type="dxa"/>
              <w:bottom w:w="0" w:type="dxa"/>
              <w:right w:w="11" w:type="dxa"/>
            </w:tcMar>
            <w:vAlign w:val="center"/>
          </w:tcPr>
          <w:p w14:paraId="37766BE5" w14:textId="15DF1964" w:rsidR="00FB32FE" w:rsidRPr="0083637B" w:rsidRDefault="00FB32FE" w:rsidP="005D0B4D">
            <w:pPr>
              <w:rPr>
                <w:rFonts w:cs="Times"/>
              </w:rPr>
            </w:pPr>
            <w:r w:rsidRPr="0083637B">
              <w:rPr>
                <w:rFonts w:cs="Times"/>
              </w:rPr>
              <w:t>1 wt% Pd/BEA (</w:t>
            </w:r>
            <w:r w:rsidR="00024C2B" w:rsidRPr="0083637B">
              <w:rPr>
                <w:rFonts w:cs="Times"/>
              </w:rPr>
              <w:t>OH</w:t>
            </w:r>
            <w:r w:rsidRPr="0083637B">
              <w:rPr>
                <w:rFonts w:cs="Times"/>
              </w:rPr>
              <w:t>)</w:t>
            </w:r>
          </w:p>
        </w:tc>
        <w:tc>
          <w:tcPr>
            <w:tcW w:w="1263" w:type="pct"/>
            <w:tcBorders>
              <w:top w:val="single" w:sz="8" w:space="0" w:color="000000"/>
              <w:left w:val="single" w:sz="8" w:space="0" w:color="000000"/>
              <w:bottom w:val="single" w:sz="8" w:space="0" w:color="000000"/>
              <w:right w:val="single" w:sz="8" w:space="0" w:color="000000"/>
            </w:tcBorders>
          </w:tcPr>
          <w:p w14:paraId="55160622" w14:textId="3FE5FA96" w:rsidR="00FB32FE" w:rsidRPr="0083637B" w:rsidRDefault="000567DD" w:rsidP="001F18F3">
            <w:pPr>
              <w:jc w:val="center"/>
              <w:rPr>
                <w:rFonts w:cs="Times"/>
                <w:lang w:val="nb-NO"/>
              </w:rPr>
            </w:pPr>
            <w:r w:rsidRPr="0083637B">
              <w:rPr>
                <w:rFonts w:cs="Times"/>
                <w:lang w:val="nb-NO"/>
              </w:rPr>
              <w:t>6</w:t>
            </w:r>
            <w:r w:rsidR="00817409" w:rsidRPr="0083637B">
              <w:rPr>
                <w:rFonts w:cs="Times"/>
                <w:lang w:val="nb-NO"/>
              </w:rPr>
              <w:t>59</w:t>
            </w:r>
          </w:p>
        </w:tc>
        <w:tc>
          <w:tcPr>
            <w:tcW w:w="1262" w:type="pct"/>
            <w:tcBorders>
              <w:top w:val="single" w:sz="8" w:space="0" w:color="000000"/>
              <w:left w:val="single" w:sz="8" w:space="0" w:color="000000"/>
              <w:bottom w:val="single" w:sz="8" w:space="0" w:color="000000"/>
              <w:right w:val="single" w:sz="8" w:space="0" w:color="000000"/>
            </w:tcBorders>
            <w:tcMar>
              <w:top w:w="11" w:type="dxa"/>
              <w:left w:w="11" w:type="dxa"/>
              <w:bottom w:w="0" w:type="dxa"/>
              <w:right w:w="11" w:type="dxa"/>
            </w:tcMar>
          </w:tcPr>
          <w:p w14:paraId="48F62D4E" w14:textId="01A115C3" w:rsidR="00FB32FE" w:rsidRPr="0083637B" w:rsidRDefault="002D4DC6" w:rsidP="001F18F3">
            <w:pPr>
              <w:jc w:val="center"/>
              <w:rPr>
                <w:rFonts w:cs="Times"/>
              </w:rPr>
            </w:pPr>
            <w:r w:rsidRPr="0083637B">
              <w:rPr>
                <w:rFonts w:cs="Times"/>
              </w:rPr>
              <w:t>0.20</w:t>
            </w:r>
          </w:p>
        </w:tc>
      </w:tr>
      <w:tr w:rsidR="00FB32FE" w:rsidRPr="0083637B" w14:paraId="0B4A05EB" w14:textId="77777777" w:rsidTr="00024C2B">
        <w:trPr>
          <w:trHeight w:val="302"/>
          <w:jc w:val="center"/>
        </w:trPr>
        <w:tc>
          <w:tcPr>
            <w:tcW w:w="2476"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1" w:type="dxa"/>
              <w:bottom w:w="0" w:type="dxa"/>
              <w:right w:w="11" w:type="dxa"/>
            </w:tcMar>
            <w:vAlign w:val="center"/>
          </w:tcPr>
          <w:p w14:paraId="21AFF80B" w14:textId="1918E168" w:rsidR="00FB32FE" w:rsidRPr="0083637B" w:rsidRDefault="00FB32FE" w:rsidP="005D0B4D">
            <w:pPr>
              <w:rPr>
                <w:rFonts w:cs="Times"/>
              </w:rPr>
            </w:pPr>
            <w:r w:rsidRPr="0083637B">
              <w:rPr>
                <w:rFonts w:cs="Times"/>
              </w:rPr>
              <w:t>0.4 wt% Ni/BEA (</w:t>
            </w:r>
            <w:r w:rsidR="00024C2B" w:rsidRPr="0083637B">
              <w:rPr>
                <w:rFonts w:cs="Times"/>
              </w:rPr>
              <w:t>F</w:t>
            </w:r>
            <w:r w:rsidRPr="0083637B">
              <w:rPr>
                <w:rFonts w:cs="Times"/>
              </w:rPr>
              <w:t>)</w:t>
            </w:r>
          </w:p>
        </w:tc>
        <w:tc>
          <w:tcPr>
            <w:tcW w:w="1263" w:type="pct"/>
            <w:tcBorders>
              <w:top w:val="single" w:sz="8" w:space="0" w:color="000000"/>
              <w:left w:val="single" w:sz="8" w:space="0" w:color="000000"/>
              <w:bottom w:val="single" w:sz="8" w:space="0" w:color="000000"/>
              <w:right w:val="single" w:sz="8" w:space="0" w:color="000000"/>
            </w:tcBorders>
          </w:tcPr>
          <w:p w14:paraId="76CB8746" w14:textId="31B15A7E" w:rsidR="00FB32FE" w:rsidRPr="0083637B" w:rsidRDefault="000567DD" w:rsidP="001F18F3">
            <w:pPr>
              <w:jc w:val="center"/>
              <w:rPr>
                <w:rFonts w:cs="Times"/>
                <w:lang w:val="hr-HR"/>
              </w:rPr>
            </w:pPr>
            <w:r w:rsidRPr="0083637B">
              <w:rPr>
                <w:rFonts w:cs="Times"/>
                <w:lang w:val="hr-HR"/>
              </w:rPr>
              <w:t>685</w:t>
            </w:r>
          </w:p>
        </w:tc>
        <w:tc>
          <w:tcPr>
            <w:tcW w:w="1262" w:type="pct"/>
            <w:tcBorders>
              <w:top w:val="single" w:sz="8" w:space="0" w:color="000000"/>
              <w:left w:val="single" w:sz="8" w:space="0" w:color="000000"/>
              <w:bottom w:val="single" w:sz="8" w:space="0" w:color="000000"/>
              <w:right w:val="single" w:sz="8" w:space="0" w:color="000000"/>
            </w:tcBorders>
            <w:tcMar>
              <w:top w:w="11" w:type="dxa"/>
              <w:left w:w="11" w:type="dxa"/>
              <w:bottom w:w="0" w:type="dxa"/>
              <w:right w:w="11" w:type="dxa"/>
            </w:tcMar>
          </w:tcPr>
          <w:p w14:paraId="79117AFE" w14:textId="359665B2" w:rsidR="00FB32FE" w:rsidRPr="0083637B" w:rsidRDefault="002D4DC6" w:rsidP="001F18F3">
            <w:pPr>
              <w:jc w:val="center"/>
              <w:rPr>
                <w:rFonts w:cs="Times"/>
              </w:rPr>
            </w:pPr>
            <w:r w:rsidRPr="0083637B">
              <w:rPr>
                <w:rFonts w:cs="Times"/>
              </w:rPr>
              <w:t>0.</w:t>
            </w:r>
            <w:r w:rsidR="001F18F3" w:rsidRPr="0083637B">
              <w:rPr>
                <w:rFonts w:cs="Times"/>
              </w:rPr>
              <w:t>29</w:t>
            </w:r>
          </w:p>
        </w:tc>
      </w:tr>
      <w:tr w:rsidR="00FB32FE" w:rsidRPr="0083637B" w14:paraId="5AE073C0" w14:textId="77777777" w:rsidTr="00024C2B">
        <w:trPr>
          <w:trHeight w:val="33"/>
          <w:jc w:val="center"/>
        </w:trPr>
        <w:tc>
          <w:tcPr>
            <w:tcW w:w="2476"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1" w:type="dxa"/>
              <w:bottom w:w="0" w:type="dxa"/>
              <w:right w:w="11" w:type="dxa"/>
            </w:tcMar>
            <w:vAlign w:val="center"/>
          </w:tcPr>
          <w:p w14:paraId="31D1BBA0" w14:textId="49650DBC" w:rsidR="00FB32FE" w:rsidRPr="0083637B" w:rsidRDefault="00FB32FE" w:rsidP="005D0B4D">
            <w:pPr>
              <w:rPr>
                <w:rFonts w:cs="Times"/>
              </w:rPr>
            </w:pPr>
            <w:r w:rsidRPr="0083637B">
              <w:rPr>
                <w:rFonts w:cs="Times"/>
              </w:rPr>
              <w:t>0.4 wt% Ni/BEA (</w:t>
            </w:r>
            <w:r w:rsidR="00024C2B" w:rsidRPr="0083637B">
              <w:rPr>
                <w:rFonts w:cs="Times"/>
              </w:rPr>
              <w:t>OH</w:t>
            </w:r>
            <w:r w:rsidRPr="0083637B">
              <w:rPr>
                <w:rFonts w:cs="Times"/>
              </w:rPr>
              <w:t>)</w:t>
            </w:r>
          </w:p>
        </w:tc>
        <w:tc>
          <w:tcPr>
            <w:tcW w:w="1263" w:type="pct"/>
            <w:tcBorders>
              <w:top w:val="single" w:sz="8" w:space="0" w:color="000000"/>
              <w:left w:val="single" w:sz="8" w:space="0" w:color="000000"/>
              <w:bottom w:val="single" w:sz="8" w:space="0" w:color="000000"/>
              <w:right w:val="single" w:sz="8" w:space="0" w:color="000000"/>
            </w:tcBorders>
          </w:tcPr>
          <w:p w14:paraId="5617A5E4" w14:textId="199E851F" w:rsidR="00FB32FE" w:rsidRPr="0083637B" w:rsidRDefault="000567DD" w:rsidP="001F18F3">
            <w:pPr>
              <w:jc w:val="center"/>
              <w:rPr>
                <w:rFonts w:cs="Times"/>
                <w:lang w:val="nb-NO"/>
              </w:rPr>
            </w:pPr>
            <w:r w:rsidRPr="0083637B">
              <w:rPr>
                <w:rFonts w:cs="Times"/>
                <w:lang w:val="nb-NO"/>
              </w:rPr>
              <w:t>67</w:t>
            </w:r>
            <w:r w:rsidR="001256B0" w:rsidRPr="0083637B">
              <w:rPr>
                <w:rFonts w:cs="Times"/>
                <w:lang w:val="nb-NO"/>
              </w:rPr>
              <w:t>4</w:t>
            </w:r>
          </w:p>
        </w:tc>
        <w:tc>
          <w:tcPr>
            <w:tcW w:w="1262" w:type="pct"/>
            <w:tcBorders>
              <w:top w:val="single" w:sz="8" w:space="0" w:color="000000"/>
              <w:left w:val="single" w:sz="8" w:space="0" w:color="000000"/>
              <w:bottom w:val="single" w:sz="8" w:space="0" w:color="000000"/>
              <w:right w:val="single" w:sz="8" w:space="0" w:color="000000"/>
            </w:tcBorders>
            <w:tcMar>
              <w:top w:w="11" w:type="dxa"/>
              <w:left w:w="11" w:type="dxa"/>
              <w:bottom w:w="0" w:type="dxa"/>
              <w:right w:w="11" w:type="dxa"/>
            </w:tcMar>
          </w:tcPr>
          <w:p w14:paraId="64440194" w14:textId="521FCB44" w:rsidR="00FB32FE" w:rsidRPr="0083637B" w:rsidRDefault="002D4DC6" w:rsidP="001F18F3">
            <w:pPr>
              <w:jc w:val="center"/>
              <w:rPr>
                <w:rFonts w:cs="Times"/>
                <w:lang w:val="nb-NO"/>
              </w:rPr>
            </w:pPr>
            <w:r w:rsidRPr="0083637B">
              <w:rPr>
                <w:rFonts w:cs="Times"/>
                <w:lang w:val="nb-NO"/>
              </w:rPr>
              <w:t>0.21</w:t>
            </w:r>
          </w:p>
        </w:tc>
      </w:tr>
      <w:tr w:rsidR="00FB32FE" w:rsidRPr="0083637B" w14:paraId="3F942E63" w14:textId="77777777" w:rsidTr="00024C2B">
        <w:trPr>
          <w:trHeight w:val="33"/>
          <w:jc w:val="center"/>
        </w:trPr>
        <w:tc>
          <w:tcPr>
            <w:tcW w:w="2476"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1" w:type="dxa"/>
              <w:bottom w:w="0" w:type="dxa"/>
              <w:right w:w="11" w:type="dxa"/>
            </w:tcMar>
            <w:vAlign w:val="center"/>
          </w:tcPr>
          <w:p w14:paraId="04AC7C4C" w14:textId="6D62D1AD" w:rsidR="00FB32FE" w:rsidRPr="0083637B" w:rsidRDefault="00024C2B" w:rsidP="005D0B4D">
            <w:pPr>
              <w:rPr>
                <w:rFonts w:cs="Times"/>
              </w:rPr>
            </w:pPr>
            <w:r w:rsidRPr="0083637B">
              <w:rPr>
                <w:rFonts w:cs="Times"/>
              </w:rPr>
              <w:t>0.75 wt% Pt/BEA (F</w:t>
            </w:r>
            <w:r w:rsidR="00817409" w:rsidRPr="0083637B">
              <w:rPr>
                <w:rFonts w:cs="Times"/>
              </w:rPr>
              <w:t>)</w:t>
            </w:r>
          </w:p>
        </w:tc>
        <w:tc>
          <w:tcPr>
            <w:tcW w:w="1263" w:type="pct"/>
            <w:tcBorders>
              <w:top w:val="single" w:sz="8" w:space="0" w:color="000000"/>
              <w:left w:val="single" w:sz="8" w:space="0" w:color="000000"/>
              <w:bottom w:val="single" w:sz="8" w:space="0" w:color="000000"/>
              <w:right w:val="single" w:sz="8" w:space="0" w:color="000000"/>
            </w:tcBorders>
          </w:tcPr>
          <w:p w14:paraId="68292D33" w14:textId="5CD119F9" w:rsidR="00FB32FE" w:rsidRPr="0083637B" w:rsidRDefault="00817409" w:rsidP="001F18F3">
            <w:pPr>
              <w:jc w:val="center"/>
              <w:rPr>
                <w:rFonts w:cs="Times"/>
                <w:lang w:val="nb-NO"/>
              </w:rPr>
            </w:pPr>
            <w:r w:rsidRPr="0083637B">
              <w:rPr>
                <w:rFonts w:cs="Times"/>
                <w:lang w:val="nb-NO"/>
              </w:rPr>
              <w:t>6</w:t>
            </w:r>
            <w:r w:rsidR="002D4DC6" w:rsidRPr="0083637B">
              <w:rPr>
                <w:rFonts w:cs="Times"/>
                <w:lang w:val="nb-NO"/>
              </w:rPr>
              <w:t>52</w:t>
            </w:r>
          </w:p>
        </w:tc>
        <w:tc>
          <w:tcPr>
            <w:tcW w:w="1262" w:type="pct"/>
            <w:tcBorders>
              <w:top w:val="single" w:sz="8" w:space="0" w:color="000000"/>
              <w:left w:val="single" w:sz="8" w:space="0" w:color="000000"/>
              <w:bottom w:val="single" w:sz="8" w:space="0" w:color="000000"/>
              <w:right w:val="single" w:sz="8" w:space="0" w:color="000000"/>
            </w:tcBorders>
            <w:tcMar>
              <w:top w:w="11" w:type="dxa"/>
              <w:left w:w="11" w:type="dxa"/>
              <w:bottom w:w="0" w:type="dxa"/>
              <w:right w:w="11" w:type="dxa"/>
            </w:tcMar>
          </w:tcPr>
          <w:p w14:paraId="0EB7E335" w14:textId="4E64D1C2" w:rsidR="00FB32FE" w:rsidRPr="0083637B" w:rsidRDefault="002D4DC6" w:rsidP="001F18F3">
            <w:pPr>
              <w:jc w:val="center"/>
              <w:rPr>
                <w:rFonts w:cs="Times"/>
                <w:lang w:val="nb-NO"/>
              </w:rPr>
            </w:pPr>
            <w:r w:rsidRPr="0083637B">
              <w:rPr>
                <w:rFonts w:cs="Times"/>
                <w:lang w:val="nb-NO"/>
              </w:rPr>
              <w:t>0.2</w:t>
            </w:r>
            <w:r w:rsidR="001F18F3" w:rsidRPr="0083637B">
              <w:rPr>
                <w:rFonts w:cs="Times"/>
                <w:lang w:val="nb-NO"/>
              </w:rPr>
              <w:t>5</w:t>
            </w:r>
          </w:p>
        </w:tc>
      </w:tr>
      <w:tr w:rsidR="00FB32FE" w:rsidRPr="0083637B" w14:paraId="6EB8AA3E" w14:textId="77777777" w:rsidTr="00024C2B">
        <w:trPr>
          <w:trHeight w:val="33"/>
          <w:jc w:val="center"/>
        </w:trPr>
        <w:tc>
          <w:tcPr>
            <w:tcW w:w="2476"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1" w:type="dxa"/>
              <w:bottom w:w="0" w:type="dxa"/>
              <w:right w:w="11" w:type="dxa"/>
            </w:tcMar>
            <w:vAlign w:val="center"/>
          </w:tcPr>
          <w:p w14:paraId="32C46668" w14:textId="1336E8AD" w:rsidR="00FB32FE" w:rsidRPr="0083637B" w:rsidRDefault="00024C2B" w:rsidP="005D0B4D">
            <w:pPr>
              <w:rPr>
                <w:rFonts w:cs="Times"/>
              </w:rPr>
            </w:pPr>
            <w:r w:rsidRPr="0083637B">
              <w:rPr>
                <w:rFonts w:cs="Times"/>
              </w:rPr>
              <w:t>0.75 wt% Pt/BEA (OH)</w:t>
            </w:r>
          </w:p>
        </w:tc>
        <w:tc>
          <w:tcPr>
            <w:tcW w:w="1263" w:type="pct"/>
            <w:tcBorders>
              <w:top w:val="single" w:sz="8" w:space="0" w:color="000000"/>
              <w:left w:val="single" w:sz="8" w:space="0" w:color="000000"/>
              <w:bottom w:val="single" w:sz="8" w:space="0" w:color="000000"/>
              <w:right w:val="single" w:sz="8" w:space="0" w:color="000000"/>
            </w:tcBorders>
          </w:tcPr>
          <w:p w14:paraId="33996079" w14:textId="6D25DE92" w:rsidR="00FB32FE" w:rsidRPr="0083637B" w:rsidRDefault="00817409" w:rsidP="001F18F3">
            <w:pPr>
              <w:jc w:val="center"/>
              <w:rPr>
                <w:rFonts w:cs="Times"/>
                <w:lang w:val="nb-NO"/>
              </w:rPr>
            </w:pPr>
            <w:r w:rsidRPr="0083637B">
              <w:rPr>
                <w:rFonts w:cs="Times"/>
                <w:lang w:val="nb-NO"/>
              </w:rPr>
              <w:t>6</w:t>
            </w:r>
            <w:r w:rsidR="002D4DC6" w:rsidRPr="0083637B">
              <w:rPr>
                <w:rFonts w:cs="Times"/>
                <w:lang w:val="nb-NO"/>
              </w:rPr>
              <w:t>50</w:t>
            </w:r>
          </w:p>
        </w:tc>
        <w:tc>
          <w:tcPr>
            <w:tcW w:w="1262" w:type="pct"/>
            <w:tcBorders>
              <w:top w:val="single" w:sz="8" w:space="0" w:color="000000"/>
              <w:left w:val="single" w:sz="8" w:space="0" w:color="000000"/>
              <w:bottom w:val="single" w:sz="8" w:space="0" w:color="000000"/>
              <w:right w:val="single" w:sz="8" w:space="0" w:color="000000"/>
            </w:tcBorders>
            <w:tcMar>
              <w:top w:w="11" w:type="dxa"/>
              <w:left w:w="11" w:type="dxa"/>
              <w:bottom w:w="0" w:type="dxa"/>
              <w:right w:w="11" w:type="dxa"/>
            </w:tcMar>
          </w:tcPr>
          <w:p w14:paraId="1E16E0BE" w14:textId="695E3429" w:rsidR="00FB32FE" w:rsidRPr="0083637B" w:rsidRDefault="002D4DC6" w:rsidP="001F18F3">
            <w:pPr>
              <w:jc w:val="center"/>
              <w:rPr>
                <w:rFonts w:cs="Times"/>
                <w:lang w:val="nb-NO"/>
              </w:rPr>
            </w:pPr>
            <w:r w:rsidRPr="0083637B">
              <w:rPr>
                <w:rFonts w:cs="Times"/>
                <w:lang w:val="nb-NO"/>
              </w:rPr>
              <w:t>0.18</w:t>
            </w:r>
          </w:p>
        </w:tc>
      </w:tr>
      <w:tr w:rsidR="00FB32FE" w:rsidRPr="0083637B" w14:paraId="4B3AEA94" w14:textId="77777777" w:rsidTr="00024C2B">
        <w:trPr>
          <w:trHeight w:val="33"/>
          <w:jc w:val="center"/>
        </w:trPr>
        <w:tc>
          <w:tcPr>
            <w:tcW w:w="2476"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1" w:type="dxa"/>
              <w:bottom w:w="0" w:type="dxa"/>
              <w:right w:w="11" w:type="dxa"/>
            </w:tcMar>
            <w:vAlign w:val="center"/>
          </w:tcPr>
          <w:p w14:paraId="3D6808D4" w14:textId="6AD84EBC" w:rsidR="00FB32FE" w:rsidRPr="0083637B" w:rsidRDefault="00024C2B" w:rsidP="005D0B4D">
            <w:pPr>
              <w:rPr>
                <w:rFonts w:cs="Times"/>
              </w:rPr>
            </w:pPr>
            <w:r w:rsidRPr="0083637B">
              <w:rPr>
                <w:rFonts w:cs="Times"/>
              </w:rPr>
              <w:lastRenderedPageBreak/>
              <w:t>0.3 wt% Cr/BEA (F)</w:t>
            </w:r>
          </w:p>
        </w:tc>
        <w:tc>
          <w:tcPr>
            <w:tcW w:w="1263" w:type="pct"/>
            <w:tcBorders>
              <w:top w:val="single" w:sz="8" w:space="0" w:color="000000"/>
              <w:left w:val="single" w:sz="8" w:space="0" w:color="000000"/>
              <w:bottom w:val="single" w:sz="8" w:space="0" w:color="000000"/>
              <w:right w:val="single" w:sz="8" w:space="0" w:color="000000"/>
            </w:tcBorders>
          </w:tcPr>
          <w:p w14:paraId="5B27940A" w14:textId="6C08BB71" w:rsidR="00FB32FE" w:rsidRPr="0083637B" w:rsidRDefault="00817409" w:rsidP="001F18F3">
            <w:pPr>
              <w:jc w:val="center"/>
              <w:rPr>
                <w:rFonts w:cs="Times"/>
                <w:lang w:val="nb-NO"/>
              </w:rPr>
            </w:pPr>
            <w:r w:rsidRPr="0083637B">
              <w:rPr>
                <w:rFonts w:cs="Times"/>
                <w:lang w:val="nb-NO"/>
              </w:rPr>
              <w:t>69</w:t>
            </w:r>
            <w:r w:rsidR="002D4DC6" w:rsidRPr="0083637B">
              <w:rPr>
                <w:rFonts w:cs="Times"/>
                <w:lang w:val="nb-NO"/>
              </w:rPr>
              <w:t>4</w:t>
            </w:r>
          </w:p>
        </w:tc>
        <w:tc>
          <w:tcPr>
            <w:tcW w:w="1262" w:type="pct"/>
            <w:tcBorders>
              <w:top w:val="single" w:sz="8" w:space="0" w:color="000000"/>
              <w:left w:val="single" w:sz="8" w:space="0" w:color="000000"/>
              <w:bottom w:val="single" w:sz="8" w:space="0" w:color="000000"/>
              <w:right w:val="single" w:sz="8" w:space="0" w:color="000000"/>
            </w:tcBorders>
            <w:tcMar>
              <w:top w:w="11" w:type="dxa"/>
              <w:left w:w="11" w:type="dxa"/>
              <w:bottom w:w="0" w:type="dxa"/>
              <w:right w:w="11" w:type="dxa"/>
            </w:tcMar>
          </w:tcPr>
          <w:p w14:paraId="18673A79" w14:textId="67B378AC" w:rsidR="00FB32FE" w:rsidRPr="0083637B" w:rsidRDefault="001F18F3" w:rsidP="001F18F3">
            <w:pPr>
              <w:jc w:val="center"/>
              <w:rPr>
                <w:rFonts w:cs="Times"/>
                <w:lang w:val="nb-NO"/>
              </w:rPr>
            </w:pPr>
            <w:r w:rsidRPr="0083637B">
              <w:rPr>
                <w:rFonts w:cs="Times"/>
                <w:lang w:val="nb-NO"/>
              </w:rPr>
              <w:t>0.</w:t>
            </w:r>
            <w:r w:rsidR="00241F94" w:rsidRPr="0083637B">
              <w:rPr>
                <w:rFonts w:cs="Times"/>
                <w:lang w:val="nb-NO"/>
              </w:rPr>
              <w:t>30</w:t>
            </w:r>
          </w:p>
        </w:tc>
      </w:tr>
      <w:tr w:rsidR="00FB32FE" w:rsidRPr="0083637B" w14:paraId="624C3ED1" w14:textId="77777777" w:rsidTr="00024C2B">
        <w:trPr>
          <w:trHeight w:val="33"/>
          <w:jc w:val="center"/>
        </w:trPr>
        <w:tc>
          <w:tcPr>
            <w:tcW w:w="2476"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1" w:type="dxa"/>
              <w:bottom w:w="0" w:type="dxa"/>
              <w:right w:w="11" w:type="dxa"/>
            </w:tcMar>
            <w:vAlign w:val="center"/>
          </w:tcPr>
          <w:p w14:paraId="2E461991" w14:textId="21964750" w:rsidR="00FB32FE" w:rsidRPr="0083637B" w:rsidRDefault="00024C2B" w:rsidP="005D0B4D">
            <w:pPr>
              <w:rPr>
                <w:rFonts w:cs="Times"/>
              </w:rPr>
            </w:pPr>
            <w:r w:rsidRPr="0083637B">
              <w:rPr>
                <w:rFonts w:cs="Times"/>
              </w:rPr>
              <w:t>0.3 wt% Cr/BEA (OH)</w:t>
            </w:r>
          </w:p>
        </w:tc>
        <w:tc>
          <w:tcPr>
            <w:tcW w:w="1263" w:type="pct"/>
            <w:tcBorders>
              <w:top w:val="single" w:sz="8" w:space="0" w:color="000000"/>
              <w:left w:val="single" w:sz="8" w:space="0" w:color="000000"/>
              <w:bottom w:val="single" w:sz="8" w:space="0" w:color="000000"/>
              <w:right w:val="single" w:sz="8" w:space="0" w:color="000000"/>
            </w:tcBorders>
          </w:tcPr>
          <w:p w14:paraId="524F956F" w14:textId="78239725" w:rsidR="00FB32FE" w:rsidRPr="0083637B" w:rsidRDefault="00817409" w:rsidP="001F18F3">
            <w:pPr>
              <w:jc w:val="center"/>
              <w:rPr>
                <w:rFonts w:cs="Times"/>
                <w:lang w:val="nb-NO"/>
              </w:rPr>
            </w:pPr>
            <w:r w:rsidRPr="0083637B">
              <w:rPr>
                <w:rFonts w:cs="Times"/>
                <w:lang w:val="nb-NO"/>
              </w:rPr>
              <w:t>6</w:t>
            </w:r>
            <w:r w:rsidR="002D4DC6" w:rsidRPr="0083637B">
              <w:rPr>
                <w:rFonts w:cs="Times"/>
                <w:lang w:val="nb-NO"/>
              </w:rPr>
              <w:t>67</w:t>
            </w:r>
          </w:p>
        </w:tc>
        <w:tc>
          <w:tcPr>
            <w:tcW w:w="1262" w:type="pct"/>
            <w:tcBorders>
              <w:top w:val="single" w:sz="8" w:space="0" w:color="000000"/>
              <w:left w:val="single" w:sz="8" w:space="0" w:color="000000"/>
              <w:bottom w:val="single" w:sz="8" w:space="0" w:color="000000"/>
              <w:right w:val="single" w:sz="8" w:space="0" w:color="000000"/>
            </w:tcBorders>
            <w:tcMar>
              <w:top w:w="11" w:type="dxa"/>
              <w:left w:w="11" w:type="dxa"/>
              <w:bottom w:w="0" w:type="dxa"/>
              <w:right w:w="11" w:type="dxa"/>
            </w:tcMar>
          </w:tcPr>
          <w:p w14:paraId="5224A149" w14:textId="1BE3F605" w:rsidR="00FB32FE" w:rsidRPr="0083637B" w:rsidRDefault="001F18F3" w:rsidP="001F18F3">
            <w:pPr>
              <w:jc w:val="center"/>
              <w:rPr>
                <w:rFonts w:cs="Times"/>
                <w:lang w:val="nb-NO"/>
              </w:rPr>
            </w:pPr>
            <w:r w:rsidRPr="0083637B">
              <w:rPr>
                <w:rFonts w:cs="Times"/>
                <w:lang w:val="nb-NO"/>
              </w:rPr>
              <w:t>0.21</w:t>
            </w:r>
          </w:p>
        </w:tc>
      </w:tr>
    </w:tbl>
    <w:p w14:paraId="6A5EAEDF" w14:textId="77777777" w:rsidR="005D0B4D" w:rsidRPr="0083637B" w:rsidRDefault="005D0B4D" w:rsidP="005D0B4D"/>
    <w:p w14:paraId="0DC41F65" w14:textId="77777777" w:rsidR="00447835" w:rsidRPr="0083637B" w:rsidRDefault="00447835" w:rsidP="00447835">
      <w:pPr>
        <w:pStyle w:val="Caption"/>
      </w:pPr>
    </w:p>
    <w:p w14:paraId="37F525C2" w14:textId="1A8837B6" w:rsidR="00447835" w:rsidRPr="0083637B" w:rsidRDefault="00806561" w:rsidP="00447835">
      <w:pPr>
        <w:pStyle w:val="Caption"/>
        <w:keepNext/>
      </w:pPr>
      <w:r w:rsidRPr="0083637B">
        <w:rPr>
          <w:noProof/>
        </w:rPr>
        <w:drawing>
          <wp:inline distT="0" distB="0" distL="0" distR="0" wp14:anchorId="7B7DDDCE" wp14:editId="58CEF772">
            <wp:extent cx="6507480" cy="4974590"/>
            <wp:effectExtent l="0" t="0" r="7620" b="0"/>
            <wp:docPr id="448103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22103" t="14627" r="1160" b="12089"/>
                    <a:stretch/>
                  </pic:blipFill>
                  <pic:spPr bwMode="auto">
                    <a:xfrm>
                      <a:off x="0" y="0"/>
                      <a:ext cx="6518067" cy="4982683"/>
                    </a:xfrm>
                    <a:prstGeom prst="rect">
                      <a:avLst/>
                    </a:prstGeom>
                    <a:noFill/>
                    <a:ln>
                      <a:noFill/>
                    </a:ln>
                    <a:extLst>
                      <a:ext uri="{53640926-AAD7-44D8-BBD7-CCE9431645EC}">
                        <a14:shadowObscured xmlns:a14="http://schemas.microsoft.com/office/drawing/2010/main"/>
                      </a:ext>
                    </a:extLst>
                  </pic:spPr>
                </pic:pic>
              </a:graphicData>
            </a:graphic>
          </wp:inline>
        </w:drawing>
      </w:r>
    </w:p>
    <w:p w14:paraId="52B64291" w14:textId="07060B6C" w:rsidR="00447835" w:rsidRPr="0083637B" w:rsidRDefault="00447835" w:rsidP="00447835">
      <w:pPr>
        <w:pStyle w:val="Caption"/>
        <w:rPr>
          <w:i w:val="0"/>
          <w:iCs w:val="0"/>
          <w:sz w:val="24"/>
          <w:szCs w:val="24"/>
        </w:rPr>
      </w:pPr>
      <w:bookmarkStart w:id="5" w:name="_Ref8821231"/>
      <w:bookmarkStart w:id="6" w:name="_Hlk160742121"/>
      <w:r w:rsidRPr="0083637B">
        <w:rPr>
          <w:b/>
          <w:bCs/>
          <w:i w:val="0"/>
          <w:iCs w:val="0"/>
          <w:sz w:val="24"/>
          <w:szCs w:val="24"/>
        </w:rPr>
        <w:t>Figure S</w:t>
      </w:r>
      <w:bookmarkEnd w:id="5"/>
      <w:r w:rsidRPr="0083637B">
        <w:rPr>
          <w:b/>
          <w:bCs/>
          <w:i w:val="0"/>
          <w:iCs w:val="0"/>
          <w:sz w:val="24"/>
          <w:szCs w:val="24"/>
        </w:rPr>
        <w:t>2</w:t>
      </w:r>
      <w:r w:rsidRPr="0083637B">
        <w:rPr>
          <w:i w:val="0"/>
          <w:iCs w:val="0"/>
          <w:sz w:val="24"/>
          <w:szCs w:val="24"/>
        </w:rPr>
        <w:t xml:space="preserve">. </w:t>
      </w:r>
      <w:r w:rsidR="00866934" w:rsidRPr="0083637B">
        <w:rPr>
          <w:i w:val="0"/>
          <w:iCs w:val="0"/>
          <w:sz w:val="24"/>
          <w:szCs w:val="24"/>
        </w:rPr>
        <w:t xml:space="preserve">Comparison of </w:t>
      </w:r>
      <w:r w:rsidRPr="0083637B">
        <w:rPr>
          <w:i w:val="0"/>
          <w:iCs w:val="0"/>
          <w:sz w:val="24"/>
          <w:szCs w:val="24"/>
        </w:rPr>
        <w:t xml:space="preserve">FTIR spectra in the </w:t>
      </w:r>
      <w:r w:rsidR="00806561" w:rsidRPr="0083637B">
        <w:rPr>
          <w:i w:val="0"/>
          <w:iCs w:val="0"/>
          <w:sz w:val="24"/>
          <w:szCs w:val="24"/>
        </w:rPr>
        <w:t>OH</w:t>
      </w:r>
      <w:r w:rsidRPr="0083637B">
        <w:rPr>
          <w:i w:val="0"/>
          <w:iCs w:val="0"/>
          <w:sz w:val="24"/>
          <w:szCs w:val="24"/>
        </w:rPr>
        <w:t xml:space="preserve">-stretching region </w:t>
      </w:r>
      <w:r w:rsidR="00806561" w:rsidRPr="0083637B">
        <w:rPr>
          <w:i w:val="0"/>
          <w:iCs w:val="0"/>
          <w:sz w:val="24"/>
          <w:szCs w:val="24"/>
        </w:rPr>
        <w:t>for H-BEA (OH) with Si/Al ~ 13</w:t>
      </w:r>
      <w:r w:rsidR="00866934" w:rsidRPr="0083637B">
        <w:rPr>
          <w:i w:val="0"/>
          <w:iCs w:val="0"/>
          <w:sz w:val="24"/>
          <w:szCs w:val="24"/>
        </w:rPr>
        <w:t xml:space="preserve"> (red spectrum)</w:t>
      </w:r>
      <w:r w:rsidR="00806561" w:rsidRPr="0083637B">
        <w:rPr>
          <w:i w:val="0"/>
          <w:iCs w:val="0"/>
          <w:sz w:val="24"/>
          <w:szCs w:val="24"/>
        </w:rPr>
        <w:t xml:space="preserve"> and H-BEA (F) with Si/Al ~ 15</w:t>
      </w:r>
      <w:r w:rsidR="00866934" w:rsidRPr="0083637B">
        <w:rPr>
          <w:i w:val="0"/>
          <w:iCs w:val="0"/>
          <w:sz w:val="24"/>
          <w:szCs w:val="24"/>
        </w:rPr>
        <w:t xml:space="preserve"> (blue spectrum)</w:t>
      </w:r>
      <w:r w:rsidRPr="0083637B">
        <w:rPr>
          <w:i w:val="0"/>
          <w:iCs w:val="0"/>
          <w:sz w:val="24"/>
          <w:szCs w:val="24"/>
        </w:rPr>
        <w:t xml:space="preserve">. The </w:t>
      </w:r>
      <w:r w:rsidR="00866934" w:rsidRPr="0083637B">
        <w:rPr>
          <w:i w:val="0"/>
          <w:iCs w:val="0"/>
          <w:sz w:val="24"/>
          <w:szCs w:val="24"/>
        </w:rPr>
        <w:t xml:space="preserve">two </w:t>
      </w:r>
      <w:r w:rsidRPr="0083637B">
        <w:rPr>
          <w:i w:val="0"/>
          <w:iCs w:val="0"/>
          <w:sz w:val="24"/>
          <w:szCs w:val="24"/>
        </w:rPr>
        <w:t>band</w:t>
      </w:r>
      <w:r w:rsidR="00866934" w:rsidRPr="0083637B">
        <w:rPr>
          <w:i w:val="0"/>
          <w:iCs w:val="0"/>
          <w:sz w:val="24"/>
          <w:szCs w:val="24"/>
        </w:rPr>
        <w:t>s</w:t>
      </w:r>
      <w:r w:rsidRPr="0083637B">
        <w:rPr>
          <w:i w:val="0"/>
          <w:iCs w:val="0"/>
          <w:sz w:val="24"/>
          <w:szCs w:val="24"/>
        </w:rPr>
        <w:t xml:space="preserve"> at </w:t>
      </w:r>
      <w:r w:rsidR="00866934" w:rsidRPr="0083637B">
        <w:rPr>
          <w:i w:val="0"/>
          <w:iCs w:val="0"/>
          <w:sz w:val="24"/>
          <w:szCs w:val="24"/>
        </w:rPr>
        <w:t>~</w:t>
      </w:r>
      <w:r w:rsidRPr="0083637B">
        <w:rPr>
          <w:i w:val="0"/>
          <w:iCs w:val="0"/>
          <w:sz w:val="24"/>
          <w:szCs w:val="24"/>
        </w:rPr>
        <w:t>3,</w:t>
      </w:r>
      <w:r w:rsidR="00866934" w:rsidRPr="0083637B">
        <w:rPr>
          <w:i w:val="0"/>
          <w:iCs w:val="0"/>
          <w:sz w:val="24"/>
          <w:szCs w:val="24"/>
        </w:rPr>
        <w:t>740-3,720</w:t>
      </w:r>
      <w:r w:rsidRPr="0083637B">
        <w:rPr>
          <w:i w:val="0"/>
          <w:iCs w:val="0"/>
          <w:sz w:val="24"/>
          <w:szCs w:val="24"/>
        </w:rPr>
        <w:t xml:space="preserve"> cm</w:t>
      </w:r>
      <w:r w:rsidRPr="0083637B">
        <w:rPr>
          <w:i w:val="0"/>
          <w:iCs w:val="0"/>
          <w:sz w:val="24"/>
          <w:szCs w:val="24"/>
          <w:vertAlign w:val="superscript"/>
        </w:rPr>
        <w:t>-1</w:t>
      </w:r>
      <w:r w:rsidRPr="0083637B">
        <w:rPr>
          <w:i w:val="0"/>
          <w:iCs w:val="0"/>
          <w:sz w:val="24"/>
          <w:szCs w:val="24"/>
        </w:rPr>
        <w:t xml:space="preserve"> </w:t>
      </w:r>
      <w:r w:rsidR="00866934" w:rsidRPr="0083637B">
        <w:rPr>
          <w:i w:val="0"/>
          <w:iCs w:val="0"/>
          <w:sz w:val="24"/>
          <w:szCs w:val="24"/>
        </w:rPr>
        <w:t>belong</w:t>
      </w:r>
      <w:r w:rsidRPr="0083637B">
        <w:rPr>
          <w:i w:val="0"/>
          <w:iCs w:val="0"/>
          <w:sz w:val="24"/>
          <w:szCs w:val="24"/>
        </w:rPr>
        <w:t xml:space="preserve"> to</w:t>
      </w:r>
      <w:r w:rsidR="00806561" w:rsidRPr="0083637B">
        <w:rPr>
          <w:i w:val="0"/>
          <w:iCs w:val="0"/>
          <w:sz w:val="24"/>
          <w:szCs w:val="24"/>
        </w:rPr>
        <w:t xml:space="preserve"> </w:t>
      </w:r>
      <w:r w:rsidR="00866934" w:rsidRPr="0083637B">
        <w:rPr>
          <w:i w:val="0"/>
          <w:iCs w:val="0"/>
          <w:sz w:val="24"/>
          <w:szCs w:val="24"/>
        </w:rPr>
        <w:t xml:space="preserve">terminal </w:t>
      </w:r>
      <w:r w:rsidR="00806561" w:rsidRPr="0083637B">
        <w:rPr>
          <w:i w:val="0"/>
          <w:iCs w:val="0"/>
          <w:sz w:val="24"/>
          <w:szCs w:val="24"/>
        </w:rPr>
        <w:t>silanol</w:t>
      </w:r>
      <w:r w:rsidR="00866934" w:rsidRPr="0083637B">
        <w:rPr>
          <w:i w:val="0"/>
          <w:iCs w:val="0"/>
          <w:sz w:val="24"/>
          <w:szCs w:val="24"/>
        </w:rPr>
        <w:t xml:space="preserve"> Si-OH groups</w:t>
      </w:r>
      <w:r w:rsidR="00806561" w:rsidRPr="0083637B">
        <w:rPr>
          <w:i w:val="0"/>
          <w:iCs w:val="0"/>
          <w:sz w:val="24"/>
          <w:szCs w:val="24"/>
        </w:rPr>
        <w:t>. The band at 3,610 cm</w:t>
      </w:r>
      <w:r w:rsidR="00806561" w:rsidRPr="0083637B">
        <w:rPr>
          <w:i w:val="0"/>
          <w:iCs w:val="0"/>
          <w:sz w:val="24"/>
          <w:szCs w:val="24"/>
          <w:vertAlign w:val="superscript"/>
        </w:rPr>
        <w:t>-1</w:t>
      </w:r>
      <w:r w:rsidR="00806561" w:rsidRPr="0083637B">
        <w:rPr>
          <w:i w:val="0"/>
          <w:iCs w:val="0"/>
          <w:sz w:val="24"/>
          <w:szCs w:val="24"/>
        </w:rPr>
        <w:t xml:space="preserve"> corresponds to OH groups of Bronsted Si-OH-Al sites</w:t>
      </w:r>
      <w:r w:rsidR="00866934" w:rsidRPr="0083637B">
        <w:rPr>
          <w:i w:val="0"/>
          <w:iCs w:val="0"/>
          <w:sz w:val="24"/>
          <w:szCs w:val="24"/>
        </w:rPr>
        <w:t xml:space="preserve"> and has the identical position for both samples</w:t>
      </w:r>
      <w:r w:rsidR="00806561" w:rsidRPr="0083637B">
        <w:rPr>
          <w:i w:val="0"/>
          <w:iCs w:val="0"/>
          <w:sz w:val="24"/>
          <w:szCs w:val="24"/>
        </w:rPr>
        <w:t>.</w:t>
      </w:r>
    </w:p>
    <w:bookmarkEnd w:id="6"/>
    <w:p w14:paraId="35248C45" w14:textId="731C8BF7" w:rsidR="00447835" w:rsidRPr="0083637B" w:rsidRDefault="00493971" w:rsidP="00447835">
      <w:pPr>
        <w:keepNext/>
      </w:pPr>
      <w:r w:rsidRPr="0083637B">
        <w:rPr>
          <w:noProof/>
        </w:rPr>
        <w:lastRenderedPageBreak/>
        <w:drawing>
          <wp:inline distT="0" distB="0" distL="0" distR="0" wp14:anchorId="5F8A5B54" wp14:editId="42C2C4E1">
            <wp:extent cx="6248400" cy="6909872"/>
            <wp:effectExtent l="0" t="0" r="0" b="5715"/>
            <wp:docPr id="858682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22940" t="20597" r="23905" b="5970"/>
                    <a:stretch/>
                  </pic:blipFill>
                  <pic:spPr bwMode="auto">
                    <a:xfrm>
                      <a:off x="0" y="0"/>
                      <a:ext cx="6260738" cy="6923516"/>
                    </a:xfrm>
                    <a:prstGeom prst="rect">
                      <a:avLst/>
                    </a:prstGeom>
                    <a:noFill/>
                    <a:ln>
                      <a:noFill/>
                    </a:ln>
                    <a:extLst>
                      <a:ext uri="{53640926-AAD7-44D8-BBD7-CCE9431645EC}">
                        <a14:shadowObscured xmlns:a14="http://schemas.microsoft.com/office/drawing/2010/main"/>
                      </a:ext>
                    </a:extLst>
                  </pic:spPr>
                </pic:pic>
              </a:graphicData>
            </a:graphic>
          </wp:inline>
        </w:drawing>
      </w:r>
    </w:p>
    <w:p w14:paraId="75DD8DB0" w14:textId="3663BF45" w:rsidR="00493971" w:rsidRPr="0083637B" w:rsidRDefault="00447835" w:rsidP="00493971">
      <w:pPr>
        <w:pStyle w:val="Caption"/>
        <w:rPr>
          <w:i w:val="0"/>
          <w:iCs w:val="0"/>
          <w:sz w:val="24"/>
          <w:szCs w:val="24"/>
        </w:rPr>
      </w:pPr>
      <w:bookmarkStart w:id="7" w:name="_Ref8821018"/>
      <w:r w:rsidRPr="0083637B">
        <w:rPr>
          <w:b/>
          <w:bCs/>
          <w:i w:val="0"/>
          <w:iCs w:val="0"/>
          <w:sz w:val="24"/>
          <w:szCs w:val="24"/>
        </w:rPr>
        <w:t>Figure S</w:t>
      </w:r>
      <w:bookmarkEnd w:id="7"/>
      <w:r w:rsidRPr="0083637B">
        <w:rPr>
          <w:b/>
          <w:bCs/>
          <w:i w:val="0"/>
          <w:iCs w:val="0"/>
          <w:sz w:val="24"/>
          <w:szCs w:val="24"/>
        </w:rPr>
        <w:t>3</w:t>
      </w:r>
      <w:r w:rsidRPr="0083637B">
        <w:rPr>
          <w:i w:val="0"/>
          <w:iCs w:val="0"/>
          <w:sz w:val="24"/>
          <w:szCs w:val="24"/>
        </w:rPr>
        <w:t>.</w:t>
      </w:r>
      <w:r w:rsidR="00493971" w:rsidRPr="0083637B">
        <w:rPr>
          <w:i w:val="0"/>
          <w:iCs w:val="0"/>
        </w:rPr>
        <w:t xml:space="preserve"> </w:t>
      </w:r>
      <w:r w:rsidR="00493971" w:rsidRPr="0083637B">
        <w:rPr>
          <w:i w:val="0"/>
          <w:iCs w:val="0"/>
          <w:sz w:val="24"/>
          <w:szCs w:val="24"/>
        </w:rPr>
        <w:t>Figure S2. Comparison of FTIR spectra in the</w:t>
      </w:r>
      <w:r w:rsidR="00113C1F" w:rsidRPr="0083637B">
        <w:rPr>
          <w:i w:val="0"/>
          <w:iCs w:val="0"/>
          <w:sz w:val="24"/>
          <w:szCs w:val="24"/>
        </w:rPr>
        <w:t>2,100 – 1,750 cm</w:t>
      </w:r>
      <w:r w:rsidR="00113C1F" w:rsidRPr="0083637B">
        <w:rPr>
          <w:i w:val="0"/>
          <w:iCs w:val="0"/>
          <w:sz w:val="24"/>
          <w:szCs w:val="24"/>
          <w:vertAlign w:val="superscript"/>
        </w:rPr>
        <w:t>-1</w:t>
      </w:r>
      <w:r w:rsidR="00493971" w:rsidRPr="0083637B">
        <w:rPr>
          <w:i w:val="0"/>
          <w:iCs w:val="0"/>
          <w:sz w:val="24"/>
          <w:szCs w:val="24"/>
        </w:rPr>
        <w:t xml:space="preserve"> </w:t>
      </w:r>
      <w:proofErr w:type="gramStart"/>
      <w:r w:rsidR="00493971" w:rsidRPr="0083637B">
        <w:rPr>
          <w:i w:val="0"/>
          <w:iCs w:val="0"/>
          <w:sz w:val="24"/>
          <w:szCs w:val="24"/>
        </w:rPr>
        <w:t>region</w:t>
      </w:r>
      <w:proofErr w:type="gramEnd"/>
      <w:r w:rsidR="00493971" w:rsidRPr="0083637B">
        <w:rPr>
          <w:i w:val="0"/>
          <w:iCs w:val="0"/>
          <w:sz w:val="24"/>
          <w:szCs w:val="24"/>
        </w:rPr>
        <w:t xml:space="preserve"> for H-BEA (OH) with Si/Al ~ 13 (red spectrum) and H-BEA (F) with Si/Al ~ 15 (blue spectrum). The </w:t>
      </w:r>
      <w:r w:rsidR="00113C1F" w:rsidRPr="0083637B">
        <w:rPr>
          <w:i w:val="0"/>
          <w:iCs w:val="0"/>
          <w:sz w:val="24"/>
          <w:szCs w:val="24"/>
        </w:rPr>
        <w:t>samples do not show appreciable differences, consistent with both being H-BEA.</w:t>
      </w:r>
    </w:p>
    <w:p w14:paraId="7F4701F7" w14:textId="77777777" w:rsidR="00C20901" w:rsidRPr="0083637B" w:rsidRDefault="00C20901" w:rsidP="00C20901"/>
    <w:p w14:paraId="01E19755" w14:textId="77777777" w:rsidR="00C20901" w:rsidRPr="0083637B" w:rsidRDefault="00C20901" w:rsidP="00C20901"/>
    <w:p w14:paraId="6A9E07B4" w14:textId="77777777" w:rsidR="00C20901" w:rsidRPr="0083637B" w:rsidRDefault="00C20901" w:rsidP="00C20901"/>
    <w:p w14:paraId="7F8D6787" w14:textId="77777777" w:rsidR="00C20901" w:rsidRPr="0083637B" w:rsidRDefault="00C20901" w:rsidP="00C20901"/>
    <w:p w14:paraId="49A808E0" w14:textId="77777777" w:rsidR="00C20901" w:rsidRPr="0083637B" w:rsidRDefault="00C20901" w:rsidP="00C20901">
      <w:bookmarkStart w:id="8" w:name="_Hlk204103892"/>
    </w:p>
    <w:p w14:paraId="3817C8C2" w14:textId="453D207E" w:rsidR="00C20901" w:rsidRPr="0083637B" w:rsidRDefault="00C20901" w:rsidP="00C20901">
      <w:r w:rsidRPr="0083637B">
        <w:rPr>
          <w:noProof/>
        </w:rPr>
        <w:drawing>
          <wp:inline distT="0" distB="0" distL="0" distR="0" wp14:anchorId="551460C8" wp14:editId="09D1BECA">
            <wp:extent cx="5446529" cy="4675762"/>
            <wp:effectExtent l="0" t="0" r="0" b="0"/>
            <wp:docPr id="3" name="Picture 2">
              <a:extLst xmlns:a="http://schemas.openxmlformats.org/drawingml/2006/main">
                <a:ext uri="{FF2B5EF4-FFF2-40B4-BE49-F238E27FC236}">
                  <a16:creationId xmlns:a16="http://schemas.microsoft.com/office/drawing/2014/main" id="{9598C877-F24D-2698-1D4B-A35914C00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598C877-F24D-2698-1D4B-A35914C00837}"/>
                        </a:ext>
                      </a:extLst>
                    </pic:cNvPr>
                    <pic:cNvPicPr>
                      <a:picLocks noChangeAspect="1"/>
                    </pic:cNvPicPr>
                  </pic:nvPicPr>
                  <pic:blipFill>
                    <a:blip r:embed="rId7"/>
                    <a:stretch>
                      <a:fillRect/>
                    </a:stretch>
                  </pic:blipFill>
                  <pic:spPr>
                    <a:xfrm>
                      <a:off x="0" y="0"/>
                      <a:ext cx="5446529" cy="4675762"/>
                    </a:xfrm>
                    <a:prstGeom prst="rect">
                      <a:avLst/>
                    </a:prstGeom>
                  </pic:spPr>
                </pic:pic>
              </a:graphicData>
            </a:graphic>
          </wp:inline>
        </w:drawing>
      </w:r>
    </w:p>
    <w:p w14:paraId="4B9ABFFA" w14:textId="310E5AD4" w:rsidR="00C20901" w:rsidRPr="0083637B" w:rsidRDefault="00C20901" w:rsidP="00C20901">
      <w:r w:rsidRPr="0083637B">
        <w:rPr>
          <w:b/>
          <w:bCs/>
        </w:rPr>
        <w:t>Fig. S4</w:t>
      </w:r>
      <w:r w:rsidRPr="0083637B">
        <w:t>.</w:t>
      </w:r>
      <w:r w:rsidR="00AB58A9" w:rsidRPr="0083637B">
        <w:rPr>
          <w:rFonts w:asciiTheme="minorHAnsi" w:eastAsiaTheme="minorEastAsia" w:hAnsi="Calibri" w:cstheme="minorBidi"/>
          <w:color w:val="000000" w:themeColor="text1"/>
          <w:kern w:val="24"/>
          <w:sz w:val="36"/>
          <w:szCs w:val="36"/>
        </w:rPr>
        <w:t xml:space="preserve"> </w:t>
      </w:r>
      <w:r w:rsidR="00AB58A9" w:rsidRPr="0083637B">
        <w:t>Echo Detected Field Swept EPR spectra of dehydrated 1 wt% Cu/BEA at 5 K. Cu/H-BEA(F) (Red), Cu/H-BEA (OH) (Blue). Arrows indicate field positions at which HYSCORE spectra were collected.</w:t>
      </w:r>
    </w:p>
    <w:p w14:paraId="5625F381" w14:textId="1DCB46D4" w:rsidR="00447835" w:rsidRPr="0083637B" w:rsidRDefault="00AB58A9" w:rsidP="00447835">
      <w:pPr>
        <w:pStyle w:val="Caption"/>
        <w:rPr>
          <w:i w:val="0"/>
          <w:iCs w:val="0"/>
          <w:sz w:val="24"/>
          <w:szCs w:val="24"/>
        </w:rPr>
      </w:pPr>
      <w:r w:rsidRPr="0083637B">
        <w:rPr>
          <w:b/>
          <w:bCs/>
          <w:i w:val="0"/>
          <w:iCs w:val="0"/>
          <w:noProof/>
          <w:sz w:val="24"/>
          <w:szCs w:val="24"/>
        </w:rPr>
        <w:lastRenderedPageBreak/>
        <w:drawing>
          <wp:anchor distT="0" distB="0" distL="114300" distR="114300" simplePos="0" relativeHeight="251658240" behindDoc="0" locked="0" layoutInCell="1" allowOverlap="1" wp14:anchorId="7EEB6196" wp14:editId="0A372A8B">
            <wp:simplePos x="0" y="0"/>
            <wp:positionH relativeFrom="column">
              <wp:posOffset>-2540</wp:posOffset>
            </wp:positionH>
            <wp:positionV relativeFrom="paragraph">
              <wp:posOffset>0</wp:posOffset>
            </wp:positionV>
            <wp:extent cx="6489065" cy="3359662"/>
            <wp:effectExtent l="0" t="0" r="0" b="0"/>
            <wp:wrapSquare wrapText="bothSides"/>
            <wp:docPr id="1915925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9065" cy="3359662"/>
                    </a:xfrm>
                    <a:prstGeom prst="rect">
                      <a:avLst/>
                    </a:prstGeom>
                    <a:noFill/>
                  </pic:spPr>
                </pic:pic>
              </a:graphicData>
            </a:graphic>
          </wp:anchor>
        </w:drawing>
      </w:r>
      <w:r w:rsidRPr="0083637B">
        <w:rPr>
          <w:b/>
          <w:bCs/>
          <w:i w:val="0"/>
          <w:iCs w:val="0"/>
          <w:sz w:val="24"/>
          <w:szCs w:val="24"/>
        </w:rPr>
        <w:t>Fig. S5</w:t>
      </w:r>
      <w:r w:rsidRPr="0083637B">
        <w:rPr>
          <w:i w:val="0"/>
          <w:iCs w:val="0"/>
          <w:sz w:val="24"/>
          <w:szCs w:val="24"/>
        </w:rPr>
        <w:t>. Continuous Wave-EPR spectra of 1 wt% Cu/H-BEA at 293 K, comparing as received with after dehydration at 393 K under vacuum. Cu/H-BEA (F) (left) as received (Black), dehydrated (Red). Cu/H-BEA (OH) (right), as received (Black), dehydrated (Blue).</w:t>
      </w:r>
    </w:p>
    <w:bookmarkEnd w:id="8"/>
    <w:p w14:paraId="3315BE19" w14:textId="77777777" w:rsidR="00447835" w:rsidRPr="0083637B" w:rsidRDefault="00447835" w:rsidP="00447835"/>
    <w:p w14:paraId="71D40EE7" w14:textId="3B1A987F" w:rsidR="00A04535" w:rsidRPr="0083637B" w:rsidRDefault="00A04535" w:rsidP="00A04535">
      <w:r w:rsidRPr="0083637B">
        <w:rPr>
          <w:b/>
          <w:bCs/>
        </w:rPr>
        <w:t>Table S2.</w:t>
      </w:r>
      <w:r w:rsidRPr="0083637B">
        <w:t xml:space="preserve"> Cu K-edge EXAFS fit parameters for 1 wt% Cu/H-BEA (F) (</w:t>
      </w:r>
      <w:r w:rsidRPr="0083637B">
        <w:rPr>
          <w:b/>
          <w:bCs/>
        </w:rPr>
        <w:t>S1</w:t>
      </w:r>
      <w:r w:rsidRPr="0083637B">
        <w:t>)  and 1 wt% Cu/H-BEA (OH) (</w:t>
      </w:r>
      <w:r w:rsidRPr="0083637B">
        <w:rPr>
          <w:b/>
          <w:bCs/>
        </w:rPr>
        <w:t>S2</w:t>
      </w:r>
      <w:r w:rsidRPr="0083637B">
        <w:t xml:space="preserve">). </w:t>
      </w:r>
    </w:p>
    <w:tbl>
      <w:tblPr>
        <w:tblStyle w:val="TableGrid"/>
        <w:tblW w:w="8449" w:type="dxa"/>
        <w:tblBorders>
          <w:left w:val="none" w:sz="0" w:space="0" w:color="auto"/>
          <w:right w:val="none" w:sz="0" w:space="0" w:color="auto"/>
          <w:insideV w:val="none" w:sz="0" w:space="0" w:color="auto"/>
        </w:tblBorders>
        <w:tblLook w:val="04A0" w:firstRow="1" w:lastRow="0" w:firstColumn="1" w:lastColumn="0" w:noHBand="0" w:noVBand="1"/>
      </w:tblPr>
      <w:tblGrid>
        <w:gridCol w:w="1497"/>
        <w:gridCol w:w="1033"/>
        <w:gridCol w:w="1160"/>
        <w:gridCol w:w="1401"/>
        <w:gridCol w:w="1406"/>
        <w:gridCol w:w="1058"/>
        <w:gridCol w:w="894"/>
      </w:tblGrid>
      <w:tr w:rsidR="00A04535" w:rsidRPr="0083637B" w14:paraId="7CD75EC8" w14:textId="77777777" w:rsidTr="00A031AA">
        <w:trPr>
          <w:trHeight w:val="647"/>
        </w:trPr>
        <w:tc>
          <w:tcPr>
            <w:tcW w:w="1497" w:type="dxa"/>
          </w:tcPr>
          <w:p w14:paraId="6F4CABF3" w14:textId="77777777" w:rsidR="00A04535" w:rsidRPr="0083637B" w:rsidRDefault="00A04535" w:rsidP="00A031AA">
            <w:pPr>
              <w:rPr>
                <w:b/>
                <w:bCs/>
              </w:rPr>
            </w:pPr>
            <w:r w:rsidRPr="0083637B">
              <w:rPr>
                <w:b/>
                <w:bCs/>
              </w:rPr>
              <w:t>Sample</w:t>
            </w:r>
          </w:p>
        </w:tc>
        <w:tc>
          <w:tcPr>
            <w:tcW w:w="1033" w:type="dxa"/>
          </w:tcPr>
          <w:p w14:paraId="6B6D892D" w14:textId="77777777" w:rsidR="00A04535" w:rsidRPr="0083637B" w:rsidRDefault="00A04535" w:rsidP="00A031AA">
            <w:pPr>
              <w:rPr>
                <w:b/>
                <w:bCs/>
              </w:rPr>
            </w:pPr>
            <w:r w:rsidRPr="0083637B">
              <w:rPr>
                <w:b/>
                <w:bCs/>
              </w:rPr>
              <w:t>Path</w:t>
            </w:r>
          </w:p>
        </w:tc>
        <w:tc>
          <w:tcPr>
            <w:tcW w:w="1160" w:type="dxa"/>
          </w:tcPr>
          <w:p w14:paraId="643485F2" w14:textId="77777777" w:rsidR="00A04535" w:rsidRPr="0083637B" w:rsidRDefault="00A04535" w:rsidP="00A031AA">
            <w:pPr>
              <w:rPr>
                <w:b/>
                <w:bCs/>
              </w:rPr>
            </w:pPr>
            <w:r w:rsidRPr="0083637B">
              <w:rPr>
                <w:b/>
                <w:bCs/>
              </w:rPr>
              <w:t>CN</w:t>
            </w:r>
          </w:p>
        </w:tc>
        <w:tc>
          <w:tcPr>
            <w:tcW w:w="1401" w:type="dxa"/>
          </w:tcPr>
          <w:p w14:paraId="4E0385D5" w14:textId="77777777" w:rsidR="00A04535" w:rsidRPr="0083637B" w:rsidRDefault="00A04535" w:rsidP="00A031AA">
            <w:pPr>
              <w:rPr>
                <w:b/>
                <w:bCs/>
              </w:rPr>
            </w:pPr>
            <w:r w:rsidRPr="0083637B">
              <w:rPr>
                <w:b/>
                <w:bCs/>
              </w:rPr>
              <w:t>R (Å)</w:t>
            </w:r>
          </w:p>
        </w:tc>
        <w:tc>
          <w:tcPr>
            <w:tcW w:w="1406" w:type="dxa"/>
          </w:tcPr>
          <w:p w14:paraId="78320BF3" w14:textId="77777777" w:rsidR="00A04535" w:rsidRPr="0083637B" w:rsidRDefault="00A04535" w:rsidP="00A031AA">
            <w:pPr>
              <w:rPr>
                <w:b/>
                <w:bCs/>
              </w:rPr>
            </w:pPr>
            <w:r w:rsidRPr="0083637B">
              <w:rPr>
                <w:b/>
                <w:bCs/>
              </w:rPr>
              <w:t>σ</w:t>
            </w:r>
            <w:r w:rsidRPr="0083637B">
              <w:rPr>
                <w:b/>
                <w:bCs/>
                <w:vertAlign w:val="superscript"/>
              </w:rPr>
              <w:t>2</w:t>
            </w:r>
            <w:r w:rsidRPr="0083637B">
              <w:rPr>
                <w:b/>
                <w:bCs/>
              </w:rPr>
              <w:t xml:space="preserve"> (Å</w:t>
            </w:r>
            <w:r w:rsidRPr="0083637B">
              <w:rPr>
                <w:b/>
                <w:bCs/>
                <w:vertAlign w:val="superscript"/>
              </w:rPr>
              <w:t>2</w:t>
            </w:r>
            <w:r w:rsidRPr="0083637B">
              <w:rPr>
                <w:b/>
                <w:bCs/>
              </w:rPr>
              <w:t>)</w:t>
            </w:r>
          </w:p>
        </w:tc>
        <w:tc>
          <w:tcPr>
            <w:tcW w:w="1058" w:type="dxa"/>
          </w:tcPr>
          <w:p w14:paraId="330165BC" w14:textId="77777777" w:rsidR="00A04535" w:rsidRPr="0083637B" w:rsidRDefault="00A04535" w:rsidP="00A031AA">
            <w:pPr>
              <w:rPr>
                <w:b/>
                <w:bCs/>
              </w:rPr>
            </w:pPr>
            <w:r w:rsidRPr="0083637B">
              <w:rPr>
                <w:b/>
                <w:bCs/>
              </w:rPr>
              <w:t>ΔE</w:t>
            </w:r>
            <w:r w:rsidRPr="0083637B">
              <w:rPr>
                <w:b/>
                <w:bCs/>
                <w:vertAlign w:val="subscript"/>
              </w:rPr>
              <w:t>0</w:t>
            </w:r>
            <w:r w:rsidRPr="0083637B">
              <w:rPr>
                <w:b/>
                <w:bCs/>
              </w:rPr>
              <w:t xml:space="preserve"> (eV)</w:t>
            </w:r>
          </w:p>
        </w:tc>
        <w:tc>
          <w:tcPr>
            <w:tcW w:w="894" w:type="dxa"/>
          </w:tcPr>
          <w:p w14:paraId="57A8ABE5" w14:textId="77777777" w:rsidR="00A04535" w:rsidRPr="0083637B" w:rsidRDefault="00A04535" w:rsidP="00A031AA">
            <w:pPr>
              <w:rPr>
                <w:b/>
                <w:bCs/>
              </w:rPr>
            </w:pPr>
            <w:r w:rsidRPr="0083637B">
              <w:rPr>
                <w:b/>
                <w:bCs/>
                <w:i/>
                <w:iCs/>
              </w:rPr>
              <w:t>R</w:t>
            </w:r>
            <w:r w:rsidRPr="0083637B">
              <w:rPr>
                <w:b/>
                <w:bCs/>
              </w:rPr>
              <w:t>-factor</w:t>
            </w:r>
          </w:p>
        </w:tc>
      </w:tr>
      <w:tr w:rsidR="00A04535" w:rsidRPr="0083637B" w14:paraId="06F4BD3E" w14:textId="77777777" w:rsidTr="00A031AA">
        <w:trPr>
          <w:trHeight w:val="593"/>
        </w:trPr>
        <w:tc>
          <w:tcPr>
            <w:tcW w:w="1497" w:type="dxa"/>
          </w:tcPr>
          <w:p w14:paraId="6D5C22C1" w14:textId="77777777" w:rsidR="00A04535" w:rsidRPr="0083637B" w:rsidRDefault="00A04535" w:rsidP="00A031AA">
            <w:pPr>
              <w:rPr>
                <w:b/>
              </w:rPr>
            </w:pPr>
            <w:r w:rsidRPr="0083637B">
              <w:t>S1</w:t>
            </w:r>
          </w:p>
        </w:tc>
        <w:tc>
          <w:tcPr>
            <w:tcW w:w="1033" w:type="dxa"/>
          </w:tcPr>
          <w:p w14:paraId="02AE28F3" w14:textId="77777777" w:rsidR="00A04535" w:rsidRPr="0083637B" w:rsidRDefault="00A04535" w:rsidP="00A031AA">
            <w:r w:rsidRPr="0083637B">
              <w:t>Cu-O</w:t>
            </w:r>
          </w:p>
          <w:p w14:paraId="6E6595DE" w14:textId="77777777" w:rsidR="00A04535" w:rsidRPr="0083637B" w:rsidRDefault="00A04535" w:rsidP="00A031AA"/>
        </w:tc>
        <w:tc>
          <w:tcPr>
            <w:tcW w:w="1160" w:type="dxa"/>
          </w:tcPr>
          <w:p w14:paraId="4A334A34" w14:textId="77777777" w:rsidR="00A04535" w:rsidRPr="0083637B" w:rsidRDefault="00A04535" w:rsidP="00A031AA">
            <w:r w:rsidRPr="0083637B">
              <w:t xml:space="preserve">4.0 (7) </w:t>
            </w:r>
          </w:p>
        </w:tc>
        <w:tc>
          <w:tcPr>
            <w:tcW w:w="1401" w:type="dxa"/>
          </w:tcPr>
          <w:p w14:paraId="2CB294AB" w14:textId="77777777" w:rsidR="00A04535" w:rsidRPr="0083637B" w:rsidRDefault="00A04535" w:rsidP="00A031AA">
            <w:r w:rsidRPr="0083637B">
              <w:t>1.95 (2)</w:t>
            </w:r>
          </w:p>
          <w:p w14:paraId="59FE2D8D" w14:textId="77777777" w:rsidR="00A04535" w:rsidRPr="0083637B" w:rsidRDefault="00A04535" w:rsidP="00A031AA"/>
        </w:tc>
        <w:tc>
          <w:tcPr>
            <w:tcW w:w="1406" w:type="dxa"/>
          </w:tcPr>
          <w:p w14:paraId="0726545D" w14:textId="77777777" w:rsidR="00A04535" w:rsidRPr="0083637B" w:rsidRDefault="00A04535" w:rsidP="00A031AA">
            <w:r w:rsidRPr="0083637B">
              <w:t>0.007 (4)</w:t>
            </w:r>
          </w:p>
          <w:p w14:paraId="647F3AF7" w14:textId="77777777" w:rsidR="00A04535" w:rsidRPr="0083637B" w:rsidRDefault="00A04535" w:rsidP="00A031AA"/>
        </w:tc>
        <w:tc>
          <w:tcPr>
            <w:tcW w:w="1058" w:type="dxa"/>
            <w:vAlign w:val="center"/>
          </w:tcPr>
          <w:p w14:paraId="00060501" w14:textId="77777777" w:rsidR="00A04535" w:rsidRPr="0083637B" w:rsidRDefault="00A04535" w:rsidP="00A031AA">
            <w:r w:rsidRPr="0083637B">
              <w:t>-3.5 ± 1.7</w:t>
            </w:r>
          </w:p>
        </w:tc>
        <w:tc>
          <w:tcPr>
            <w:tcW w:w="894" w:type="dxa"/>
            <w:vAlign w:val="center"/>
          </w:tcPr>
          <w:p w14:paraId="01FAA0BA" w14:textId="77777777" w:rsidR="00A04535" w:rsidRPr="0083637B" w:rsidRDefault="00A04535" w:rsidP="00A031AA">
            <w:r w:rsidRPr="0083637B">
              <w:t>0.003</w:t>
            </w:r>
          </w:p>
        </w:tc>
      </w:tr>
      <w:tr w:rsidR="00A04535" w:rsidRPr="0083637B" w14:paraId="1321136F" w14:textId="77777777" w:rsidTr="00A031AA">
        <w:trPr>
          <w:trHeight w:val="620"/>
        </w:trPr>
        <w:tc>
          <w:tcPr>
            <w:tcW w:w="1497" w:type="dxa"/>
          </w:tcPr>
          <w:p w14:paraId="760CA118" w14:textId="77777777" w:rsidR="00A04535" w:rsidRPr="0083637B" w:rsidRDefault="00A04535" w:rsidP="00A031AA">
            <w:pPr>
              <w:rPr>
                <w:b/>
              </w:rPr>
            </w:pPr>
            <w:r w:rsidRPr="0083637B">
              <w:t>S2</w:t>
            </w:r>
          </w:p>
        </w:tc>
        <w:tc>
          <w:tcPr>
            <w:tcW w:w="1033" w:type="dxa"/>
          </w:tcPr>
          <w:p w14:paraId="5D8D1EDB" w14:textId="77777777" w:rsidR="00A04535" w:rsidRPr="0083637B" w:rsidRDefault="00A04535" w:rsidP="00A031AA">
            <w:r w:rsidRPr="0083637B">
              <w:t>Cu-O</w:t>
            </w:r>
          </w:p>
          <w:p w14:paraId="09E5990B" w14:textId="77777777" w:rsidR="00A04535" w:rsidRPr="0083637B" w:rsidRDefault="00A04535" w:rsidP="00A031AA"/>
        </w:tc>
        <w:tc>
          <w:tcPr>
            <w:tcW w:w="1160" w:type="dxa"/>
          </w:tcPr>
          <w:p w14:paraId="482CFA89" w14:textId="77777777" w:rsidR="00A04535" w:rsidRPr="0083637B" w:rsidRDefault="00A04535" w:rsidP="00A031AA">
            <w:r w:rsidRPr="0083637B">
              <w:t>3.6 (3)</w:t>
            </w:r>
          </w:p>
          <w:p w14:paraId="009434D0" w14:textId="77777777" w:rsidR="00A04535" w:rsidRPr="0083637B" w:rsidRDefault="00A04535" w:rsidP="00A031AA"/>
        </w:tc>
        <w:tc>
          <w:tcPr>
            <w:tcW w:w="1401" w:type="dxa"/>
          </w:tcPr>
          <w:p w14:paraId="50BAB746" w14:textId="77777777" w:rsidR="00A04535" w:rsidRPr="0083637B" w:rsidRDefault="00A04535" w:rsidP="00A031AA">
            <w:r w:rsidRPr="0083637B">
              <w:t>1.95 (3)</w:t>
            </w:r>
          </w:p>
          <w:p w14:paraId="2615DC9D" w14:textId="77777777" w:rsidR="00A04535" w:rsidRPr="0083637B" w:rsidRDefault="00A04535" w:rsidP="00A031AA"/>
        </w:tc>
        <w:tc>
          <w:tcPr>
            <w:tcW w:w="1406" w:type="dxa"/>
          </w:tcPr>
          <w:p w14:paraId="2FBD2C5B" w14:textId="77777777" w:rsidR="00A04535" w:rsidRPr="0083637B" w:rsidRDefault="00A04535" w:rsidP="00A031AA">
            <w:r w:rsidRPr="0083637B">
              <w:t>0.004 (2)</w:t>
            </w:r>
          </w:p>
          <w:p w14:paraId="075B772E" w14:textId="77777777" w:rsidR="00A04535" w:rsidRPr="0083637B" w:rsidRDefault="00A04535" w:rsidP="00A031AA"/>
        </w:tc>
        <w:tc>
          <w:tcPr>
            <w:tcW w:w="1058" w:type="dxa"/>
            <w:vAlign w:val="center"/>
          </w:tcPr>
          <w:p w14:paraId="5AF7C433" w14:textId="77777777" w:rsidR="00A04535" w:rsidRPr="0083637B" w:rsidRDefault="00A04535" w:rsidP="00A031AA">
            <w:r w:rsidRPr="0083637B">
              <w:t>-3.5</w:t>
            </w:r>
            <w:r w:rsidRPr="0083637B">
              <w:rPr>
                <w:vertAlign w:val="superscript"/>
              </w:rPr>
              <w:t>f</w:t>
            </w:r>
          </w:p>
        </w:tc>
        <w:tc>
          <w:tcPr>
            <w:tcW w:w="894" w:type="dxa"/>
            <w:vAlign w:val="center"/>
          </w:tcPr>
          <w:p w14:paraId="6E2EC3F9" w14:textId="77777777" w:rsidR="00A04535" w:rsidRPr="0083637B" w:rsidRDefault="00A04535" w:rsidP="00A031AA">
            <w:r w:rsidRPr="0083637B">
              <w:t>0.001</w:t>
            </w:r>
          </w:p>
        </w:tc>
      </w:tr>
    </w:tbl>
    <w:p w14:paraId="76F3330E" w14:textId="77777777" w:rsidR="00A04535" w:rsidRPr="0083637B" w:rsidRDefault="00A04535" w:rsidP="00A04535">
      <w:r w:rsidRPr="0083637B">
        <w:t>CN is the coordination number; f is the fixed parameter. R is the atomic distance (Å); σ</w:t>
      </w:r>
      <w:r w:rsidRPr="0083637B">
        <w:rPr>
          <w:vertAlign w:val="superscript"/>
        </w:rPr>
        <w:t>2</w:t>
      </w:r>
      <w:r w:rsidRPr="0083637B">
        <w:t xml:space="preserve"> is the EXAFS Debye-Waller factor (Å</w:t>
      </w:r>
      <w:r w:rsidRPr="0083637B">
        <w:rPr>
          <w:vertAlign w:val="superscript"/>
        </w:rPr>
        <w:t>2</w:t>
      </w:r>
      <w:r w:rsidRPr="0083637B">
        <w:t>); ΔE</w:t>
      </w:r>
      <w:r w:rsidRPr="0083637B">
        <w:rPr>
          <w:vertAlign w:val="subscript"/>
        </w:rPr>
        <w:t>0</w:t>
      </w:r>
      <w:r w:rsidRPr="0083637B">
        <w:t xml:space="preserve"> is the shift in energy (eV); </w:t>
      </w:r>
      <w:r w:rsidRPr="0083637B">
        <w:rPr>
          <w:i/>
          <w:iCs/>
        </w:rPr>
        <w:t>R</w:t>
      </w:r>
      <w:r w:rsidRPr="0083637B">
        <w:t>-factor is the closeness of fit. Fitting the first shell only with k-range from 1.7 to 7.2 Å</w:t>
      </w:r>
      <w:r w:rsidRPr="0083637B">
        <w:rPr>
          <w:vertAlign w:val="superscript"/>
        </w:rPr>
        <w:t xml:space="preserve">-1 </w:t>
      </w:r>
      <w:r w:rsidRPr="0083637B">
        <w:t>to eliminate contribution of noise in higher k; Fourier transform fitting range from 1.1 to 2.5 Å. The amplitude reduction factor S</w:t>
      </w:r>
      <w:r w:rsidRPr="0083637B">
        <w:rPr>
          <w:vertAlign w:val="subscript"/>
        </w:rPr>
        <w:t>0</w:t>
      </w:r>
      <w:r w:rsidRPr="0083637B">
        <w:rPr>
          <w:vertAlign w:val="superscript"/>
        </w:rPr>
        <w:t>2</w:t>
      </w:r>
      <w:r w:rsidRPr="0083637B">
        <w:t xml:space="preserve"> = 0.9 (ref: Deka et al., 2012). Number in parenthesis is one SD error on the last significant figure. E</w:t>
      </w:r>
      <w:r w:rsidRPr="0083637B">
        <w:rPr>
          <w:vertAlign w:val="subscript"/>
        </w:rPr>
        <w:t>0</w:t>
      </w:r>
      <w:r w:rsidRPr="0083637B">
        <w:t xml:space="preserve"> set at 8989 eV.</w:t>
      </w:r>
    </w:p>
    <w:p w14:paraId="0FE2155A" w14:textId="77777777" w:rsidR="001F3A1E" w:rsidRPr="0083637B" w:rsidRDefault="001F3A1E" w:rsidP="00447835"/>
    <w:p w14:paraId="0589890E" w14:textId="77777777" w:rsidR="001F3A1E" w:rsidRPr="0083637B" w:rsidRDefault="001F3A1E" w:rsidP="00447835"/>
    <w:p w14:paraId="3B1D1C4C" w14:textId="77777777" w:rsidR="001F3A1E" w:rsidRPr="0083637B" w:rsidRDefault="001F3A1E" w:rsidP="00447835"/>
    <w:p w14:paraId="55E904D0" w14:textId="77777777" w:rsidR="001F3A1E" w:rsidRPr="0083637B" w:rsidRDefault="001F3A1E" w:rsidP="00447835"/>
    <w:p w14:paraId="7E7C2763" w14:textId="77777777" w:rsidR="001F3A1E" w:rsidRPr="0083637B" w:rsidRDefault="001F3A1E" w:rsidP="001F3A1E">
      <w:pPr>
        <w:rPr>
          <w:rFonts w:ascii="Times New Roman" w:hAnsi="Times New Roman"/>
          <w:szCs w:val="24"/>
        </w:rPr>
      </w:pPr>
    </w:p>
    <w:p w14:paraId="1B1F6FDD" w14:textId="77777777" w:rsidR="0030283A" w:rsidRPr="0083637B" w:rsidRDefault="0030283A" w:rsidP="0030283A">
      <w:r w:rsidRPr="0083637B">
        <w:rPr>
          <w:rFonts w:ascii="Times New Roman" w:hAnsi="Times New Roman"/>
          <w:b/>
          <w:bCs/>
          <w:noProof/>
          <w:szCs w:val="24"/>
        </w:rPr>
        <w:lastRenderedPageBreak/>
        <w:drawing>
          <wp:anchor distT="0" distB="0" distL="114300" distR="114300" simplePos="0" relativeHeight="251659264" behindDoc="0" locked="0" layoutInCell="1" allowOverlap="1" wp14:anchorId="35E1843C" wp14:editId="1ACCC68B">
            <wp:simplePos x="0" y="0"/>
            <wp:positionH relativeFrom="page">
              <wp:align>left</wp:align>
            </wp:positionH>
            <wp:positionV relativeFrom="paragraph">
              <wp:posOffset>1</wp:posOffset>
            </wp:positionV>
            <wp:extent cx="8961120" cy="3839008"/>
            <wp:effectExtent l="0" t="0" r="0" b="0"/>
            <wp:wrapSquare wrapText="bothSides"/>
            <wp:docPr id="13276266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61120" cy="3839008"/>
                    </a:xfrm>
                    <a:prstGeom prst="rect">
                      <a:avLst/>
                    </a:prstGeom>
                    <a:noFill/>
                  </pic:spPr>
                </pic:pic>
              </a:graphicData>
            </a:graphic>
            <wp14:sizeRelH relativeFrom="margin">
              <wp14:pctWidth>0</wp14:pctWidth>
            </wp14:sizeRelH>
            <wp14:sizeRelV relativeFrom="margin">
              <wp14:pctHeight>0</wp14:pctHeight>
            </wp14:sizeRelV>
          </wp:anchor>
        </w:drawing>
      </w:r>
      <w:r w:rsidRPr="0083637B">
        <w:rPr>
          <w:rFonts w:ascii="Times New Roman" w:hAnsi="Times New Roman"/>
          <w:b/>
          <w:bCs/>
          <w:szCs w:val="24"/>
        </w:rPr>
        <w:t>Fig. S6.</w:t>
      </w:r>
      <w:r w:rsidRPr="0083637B">
        <w:rPr>
          <w:rFonts w:ascii="Times New Roman" w:hAnsi="Times New Roman"/>
          <w:szCs w:val="24"/>
        </w:rPr>
        <w:t xml:space="preserve"> EXAFS fitting data (see Table S2) for </w:t>
      </w:r>
      <w:r w:rsidRPr="0083637B">
        <w:t>1 wt% Cu/H-BEA (F) (</w:t>
      </w:r>
      <w:r w:rsidRPr="0083637B">
        <w:rPr>
          <w:b/>
          <w:bCs/>
        </w:rPr>
        <w:t>S1</w:t>
      </w:r>
      <w:r w:rsidRPr="0083637B">
        <w:t>)  and 1 wt% Cu/H-BEA (OH) (</w:t>
      </w:r>
      <w:r w:rsidRPr="0083637B">
        <w:rPr>
          <w:b/>
          <w:bCs/>
        </w:rPr>
        <w:t>S2</w:t>
      </w:r>
      <w:r w:rsidRPr="0083637B">
        <w:t xml:space="preserve">). </w:t>
      </w:r>
    </w:p>
    <w:p w14:paraId="17E48856" w14:textId="20133C37" w:rsidR="0030283A" w:rsidRPr="0083637B" w:rsidRDefault="0030283A" w:rsidP="001F3A1E">
      <w:pPr>
        <w:rPr>
          <w:rFonts w:ascii="Times New Roman" w:hAnsi="Times New Roman"/>
          <w:szCs w:val="24"/>
        </w:rPr>
      </w:pPr>
    </w:p>
    <w:p w14:paraId="3C38C9C9" w14:textId="69A1ED99" w:rsidR="0030283A" w:rsidRPr="0083637B" w:rsidRDefault="001F3A1E" w:rsidP="001F3A1E">
      <w:pPr>
        <w:rPr>
          <w:rFonts w:ascii="Times New Roman" w:hAnsi="Times New Roman"/>
          <w:szCs w:val="24"/>
        </w:rPr>
      </w:pPr>
      <w:r w:rsidRPr="0083637B">
        <w:rPr>
          <w:rFonts w:ascii="Times New Roman" w:hAnsi="Times New Roman"/>
          <w:szCs w:val="24"/>
        </w:rPr>
        <w:t xml:space="preserve">  </w:t>
      </w:r>
      <w:r w:rsidRPr="0083637B">
        <w:rPr>
          <w:rFonts w:ascii="Times New Roman" w:hAnsi="Times New Roman"/>
          <w:noProof/>
          <w:szCs w:val="24"/>
        </w:rPr>
        <w:drawing>
          <wp:inline distT="0" distB="0" distL="0" distR="0" wp14:anchorId="264FF7AE" wp14:editId="64DD8A9A">
            <wp:extent cx="3727920" cy="3600000"/>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7920" cy="3600000"/>
                    </a:xfrm>
                    <a:prstGeom prst="rect">
                      <a:avLst/>
                    </a:prstGeom>
                    <a:noFill/>
                    <a:ln>
                      <a:noFill/>
                    </a:ln>
                  </pic:spPr>
                </pic:pic>
              </a:graphicData>
            </a:graphic>
          </wp:inline>
        </w:drawing>
      </w:r>
    </w:p>
    <w:p w14:paraId="57C0FD12" w14:textId="1CF9D609" w:rsidR="00A04535" w:rsidRPr="0083637B" w:rsidRDefault="001F3A1E" w:rsidP="00A04535">
      <w:pPr>
        <w:rPr>
          <w:rFonts w:ascii="Times New Roman" w:hAnsi="Times New Roman"/>
          <w:szCs w:val="24"/>
        </w:rPr>
      </w:pPr>
      <w:r w:rsidRPr="0083637B">
        <w:rPr>
          <w:rFonts w:ascii="Times New Roman" w:hAnsi="Times New Roman"/>
          <w:b/>
          <w:bCs/>
          <w:szCs w:val="24"/>
        </w:rPr>
        <w:t>Figure S7</w:t>
      </w:r>
      <w:r w:rsidRPr="0083637B">
        <w:rPr>
          <w:rFonts w:ascii="Times New Roman" w:hAnsi="Times New Roman"/>
          <w:szCs w:val="24"/>
        </w:rPr>
        <w:t>. Side (left column) and top (right column) views of the local structure of Ni(II)(H</w:t>
      </w:r>
      <w:r w:rsidRPr="0083637B">
        <w:rPr>
          <w:rFonts w:ascii="Times New Roman" w:hAnsi="Times New Roman"/>
          <w:szCs w:val="24"/>
          <w:vertAlign w:val="subscript"/>
        </w:rPr>
        <w:t>2</w:t>
      </w:r>
      <w:r w:rsidRPr="0083637B">
        <w:rPr>
          <w:rFonts w:ascii="Times New Roman" w:hAnsi="Times New Roman"/>
          <w:szCs w:val="24"/>
        </w:rPr>
        <w:t xml:space="preserve">O)/2Al and Ni(II)(OH)/2Al_H complexes located in BEA zeolite. Color coding: Si – gray, O – red, Al – black, H – yellow, and Ni – green. </w:t>
      </w:r>
    </w:p>
    <w:p w14:paraId="64752E40" w14:textId="77777777" w:rsidR="001F3A1E" w:rsidRPr="0083637B" w:rsidRDefault="001F3A1E" w:rsidP="00447835"/>
    <w:p w14:paraId="68E509DE" w14:textId="77777777" w:rsidR="00395653" w:rsidRPr="0083637B" w:rsidRDefault="00395653" w:rsidP="00395653">
      <w:pPr>
        <w:rPr>
          <w:sz w:val="28"/>
          <w:szCs w:val="28"/>
        </w:rPr>
      </w:pPr>
      <w:r w:rsidRPr="0083637B">
        <w:rPr>
          <w:noProof/>
          <w:sz w:val="28"/>
          <w:szCs w:val="28"/>
        </w:rPr>
        <w:drawing>
          <wp:inline distT="0" distB="0" distL="0" distR="0" wp14:anchorId="03006835" wp14:editId="438CE2ED">
            <wp:extent cx="6315710" cy="5535930"/>
            <wp:effectExtent l="0" t="0" r="8890" b="7620"/>
            <wp:docPr id="811528398" name="Picture 1"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28398" name="Picture 1" descr="Chart, line char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5710" cy="5535930"/>
                    </a:xfrm>
                    <a:prstGeom prst="rect">
                      <a:avLst/>
                    </a:prstGeom>
                    <a:noFill/>
                  </pic:spPr>
                </pic:pic>
              </a:graphicData>
            </a:graphic>
          </wp:inline>
        </w:drawing>
      </w:r>
    </w:p>
    <w:p w14:paraId="35B8862E" w14:textId="77777777" w:rsidR="00395653" w:rsidRPr="0083637B" w:rsidRDefault="00395653" w:rsidP="00395653">
      <w:pPr>
        <w:rPr>
          <w:sz w:val="28"/>
          <w:szCs w:val="28"/>
        </w:rPr>
      </w:pPr>
      <w:r w:rsidRPr="0083637B">
        <w:rPr>
          <w:sz w:val="28"/>
          <w:szCs w:val="28"/>
        </w:rPr>
        <w:t>Fig. S8.</w:t>
      </w:r>
      <w:r w:rsidRPr="0083637B">
        <w:t xml:space="preserve"> </w:t>
      </w:r>
      <w:r w:rsidRPr="0083637B">
        <w:rPr>
          <w:sz w:val="28"/>
          <w:szCs w:val="28"/>
        </w:rPr>
        <w:t>N</w:t>
      </w:r>
      <w:r w:rsidRPr="0083637B">
        <w:rPr>
          <w:sz w:val="28"/>
          <w:szCs w:val="28"/>
          <w:vertAlign w:val="subscript"/>
        </w:rPr>
        <w:t>2</w:t>
      </w:r>
      <w:r w:rsidRPr="0083637B">
        <w:rPr>
          <w:sz w:val="28"/>
          <w:szCs w:val="28"/>
        </w:rPr>
        <w:t>O formation during SCR on catalysts from Fig. 5. Conditions: 365 ppm NO, 365 ppm NH</w:t>
      </w:r>
      <w:r w:rsidRPr="0083637B">
        <w:rPr>
          <w:sz w:val="28"/>
          <w:szCs w:val="28"/>
          <w:vertAlign w:val="subscript"/>
        </w:rPr>
        <w:t>3</w:t>
      </w:r>
      <w:r w:rsidRPr="0083637B">
        <w:rPr>
          <w:sz w:val="28"/>
          <w:szCs w:val="28"/>
        </w:rPr>
        <w:t>, 10% O</w:t>
      </w:r>
      <w:r w:rsidRPr="0083637B">
        <w:rPr>
          <w:sz w:val="28"/>
          <w:szCs w:val="28"/>
          <w:vertAlign w:val="subscript"/>
        </w:rPr>
        <w:t>2</w:t>
      </w:r>
      <w:r w:rsidRPr="0083637B">
        <w:rPr>
          <w:sz w:val="28"/>
          <w:szCs w:val="28"/>
        </w:rPr>
        <w:t>, 3% H</w:t>
      </w:r>
      <w:r w:rsidRPr="0083637B">
        <w:rPr>
          <w:sz w:val="28"/>
          <w:szCs w:val="28"/>
          <w:vertAlign w:val="subscript"/>
        </w:rPr>
        <w:t>2</w:t>
      </w:r>
      <w:r w:rsidRPr="0083637B">
        <w:rPr>
          <w:sz w:val="28"/>
          <w:szCs w:val="28"/>
        </w:rPr>
        <w:t>O, 150000/h SV, 100mg catalyst. Hydrothermal aging conditions (severe hydrothermal aging): 850 ⁰C, 3hours, 10% H</w:t>
      </w:r>
      <w:r w:rsidRPr="0083637B">
        <w:rPr>
          <w:sz w:val="28"/>
          <w:szCs w:val="28"/>
          <w:vertAlign w:val="subscript"/>
        </w:rPr>
        <w:t>2</w:t>
      </w:r>
      <w:r w:rsidRPr="0083637B">
        <w:rPr>
          <w:sz w:val="28"/>
          <w:szCs w:val="28"/>
        </w:rPr>
        <w:t>O/Air at 150000/h SV. In all cases N</w:t>
      </w:r>
      <w:r w:rsidRPr="0083637B">
        <w:rPr>
          <w:sz w:val="28"/>
          <w:szCs w:val="28"/>
          <w:vertAlign w:val="subscript"/>
        </w:rPr>
        <w:t>2</w:t>
      </w:r>
      <w:r w:rsidRPr="0083637B">
        <w:rPr>
          <w:sz w:val="28"/>
          <w:szCs w:val="28"/>
        </w:rPr>
        <w:t>O concentration is below 5 ppm, and selectivity to N</w:t>
      </w:r>
      <w:r w:rsidRPr="0083637B">
        <w:rPr>
          <w:sz w:val="28"/>
          <w:szCs w:val="28"/>
          <w:vertAlign w:val="subscript"/>
        </w:rPr>
        <w:t>2</w:t>
      </w:r>
      <w:r w:rsidRPr="0083637B">
        <w:rPr>
          <w:sz w:val="28"/>
          <w:szCs w:val="28"/>
        </w:rPr>
        <w:t xml:space="preserve"> is ~99%.</w:t>
      </w:r>
    </w:p>
    <w:p w14:paraId="2E3957AB" w14:textId="77777777" w:rsidR="00395653" w:rsidRPr="0083637B" w:rsidRDefault="00395653" w:rsidP="00447835"/>
    <w:p w14:paraId="2A6962CE" w14:textId="77777777" w:rsidR="001F18F3" w:rsidRPr="0083637B" w:rsidRDefault="001F18F3" w:rsidP="001F18F3"/>
    <w:p w14:paraId="48723B77" w14:textId="77777777" w:rsidR="00692D33" w:rsidRPr="0083637B" w:rsidRDefault="00692D33" w:rsidP="001F18F3"/>
    <w:p w14:paraId="2D17C38D" w14:textId="29DF4F29" w:rsidR="001F18F3" w:rsidRPr="0083637B" w:rsidRDefault="001F18F3" w:rsidP="001F18F3">
      <w:pPr>
        <w:jc w:val="left"/>
      </w:pPr>
      <w:r w:rsidRPr="0083637B">
        <w:rPr>
          <w:b/>
          <w:bCs/>
        </w:rPr>
        <w:t>Table S</w:t>
      </w:r>
      <w:r w:rsidR="00A04535" w:rsidRPr="0083637B">
        <w:rPr>
          <w:b/>
          <w:bCs/>
        </w:rPr>
        <w:t>3</w:t>
      </w:r>
      <w:r w:rsidRPr="0083637B">
        <w:rPr>
          <w:b/>
          <w:bCs/>
        </w:rPr>
        <w:t>.</w:t>
      </w:r>
      <w:r w:rsidRPr="0083637B">
        <w:t xml:space="preserve"> Total amount of methanol produced during low-temperature methane oxidation on H-BEA and 1 wt% Cu/BEA samples.</w:t>
      </w:r>
    </w:p>
    <w:tbl>
      <w:tblPr>
        <w:tblW w:w="2484" w:type="pct"/>
        <w:tblCellMar>
          <w:left w:w="0" w:type="dxa"/>
          <w:right w:w="0" w:type="dxa"/>
        </w:tblCellMar>
        <w:tblLook w:val="0600" w:firstRow="0" w:lastRow="0" w:firstColumn="0" w:lastColumn="0" w:noHBand="1" w:noVBand="1"/>
      </w:tblPr>
      <w:tblGrid>
        <w:gridCol w:w="3300"/>
        <w:gridCol w:w="1684"/>
      </w:tblGrid>
      <w:tr w:rsidR="001F18F3" w:rsidRPr="0083637B" w14:paraId="711686D0" w14:textId="77777777" w:rsidTr="001F18F3">
        <w:trPr>
          <w:trHeight w:val="670"/>
        </w:trPr>
        <w:tc>
          <w:tcPr>
            <w:tcW w:w="3311"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1" w:type="dxa"/>
              <w:bottom w:w="0" w:type="dxa"/>
              <w:right w:w="11" w:type="dxa"/>
            </w:tcMar>
            <w:vAlign w:val="center"/>
            <w:hideMark/>
          </w:tcPr>
          <w:p w14:paraId="78F1B0B6" w14:textId="77777777" w:rsidR="001F18F3" w:rsidRPr="0083637B" w:rsidRDefault="001F18F3" w:rsidP="00241F94">
            <w:pPr>
              <w:jc w:val="center"/>
              <w:rPr>
                <w:rFonts w:cs="Times"/>
              </w:rPr>
            </w:pPr>
            <w:r w:rsidRPr="0083637B">
              <w:rPr>
                <w:rFonts w:cs="Times"/>
              </w:rPr>
              <w:t>Sample</w:t>
            </w:r>
          </w:p>
        </w:tc>
        <w:tc>
          <w:tcPr>
            <w:tcW w:w="1689"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266A69C7" w14:textId="34A0F181" w:rsidR="001F18F3" w:rsidRPr="0083637B" w:rsidRDefault="00241F94" w:rsidP="00241F94">
            <w:pPr>
              <w:jc w:val="center"/>
              <w:rPr>
                <w:rFonts w:cs="Times"/>
              </w:rPr>
            </w:pPr>
            <w:r w:rsidRPr="0083637B">
              <w:rPr>
                <w:rFonts w:cs="Times"/>
              </w:rPr>
              <w:t xml:space="preserve">Total amount of </w:t>
            </w:r>
            <w:r w:rsidR="001F18F3" w:rsidRPr="0083637B">
              <w:rPr>
                <w:rFonts w:cs="Times"/>
              </w:rPr>
              <w:t>CH</w:t>
            </w:r>
            <w:r w:rsidR="001F18F3" w:rsidRPr="0083637B">
              <w:rPr>
                <w:rFonts w:cs="Times"/>
                <w:vertAlign w:val="subscript"/>
              </w:rPr>
              <w:t>3</w:t>
            </w:r>
            <w:r w:rsidR="001F18F3" w:rsidRPr="0083637B">
              <w:rPr>
                <w:rFonts w:cs="Times"/>
              </w:rPr>
              <w:t>OH, µmol/g</w:t>
            </w:r>
          </w:p>
        </w:tc>
      </w:tr>
      <w:tr w:rsidR="001F18F3" w:rsidRPr="0083637B" w14:paraId="2891036B" w14:textId="77777777" w:rsidTr="001F18F3">
        <w:trPr>
          <w:trHeight w:val="172"/>
        </w:trPr>
        <w:tc>
          <w:tcPr>
            <w:tcW w:w="3311"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1" w:type="dxa"/>
              <w:bottom w:w="0" w:type="dxa"/>
              <w:right w:w="11" w:type="dxa"/>
            </w:tcMar>
            <w:vAlign w:val="center"/>
            <w:hideMark/>
          </w:tcPr>
          <w:p w14:paraId="083ECA8F" w14:textId="77777777" w:rsidR="001F18F3" w:rsidRPr="0083637B" w:rsidRDefault="001F18F3" w:rsidP="00E71968">
            <w:pPr>
              <w:rPr>
                <w:rFonts w:cs="Times"/>
              </w:rPr>
            </w:pPr>
            <w:r w:rsidRPr="0083637B">
              <w:rPr>
                <w:rFonts w:cs="Times"/>
              </w:rPr>
              <w:lastRenderedPageBreak/>
              <w:t>H-BEA (F)</w:t>
            </w:r>
          </w:p>
        </w:tc>
        <w:tc>
          <w:tcPr>
            <w:tcW w:w="1689" w:type="pct"/>
            <w:tcBorders>
              <w:top w:val="single" w:sz="8" w:space="0" w:color="000000"/>
              <w:left w:val="single" w:sz="8" w:space="0" w:color="000000"/>
              <w:bottom w:val="single" w:sz="8" w:space="0" w:color="000000"/>
              <w:right w:val="single" w:sz="8" w:space="0" w:color="000000"/>
            </w:tcBorders>
          </w:tcPr>
          <w:p w14:paraId="6BED8020" w14:textId="69FDF386" w:rsidR="001F18F3" w:rsidRPr="0083637B" w:rsidRDefault="001F18F3" w:rsidP="00241F94">
            <w:pPr>
              <w:jc w:val="center"/>
              <w:rPr>
                <w:rFonts w:cs="Times"/>
                <w:lang w:val="nb-NO"/>
              </w:rPr>
            </w:pPr>
            <w:r w:rsidRPr="0083637B">
              <w:rPr>
                <w:rFonts w:cs="Times"/>
                <w:lang w:val="nb-NO"/>
              </w:rPr>
              <w:t>0.</w:t>
            </w:r>
            <w:r w:rsidR="000957FC" w:rsidRPr="0083637B">
              <w:rPr>
                <w:rFonts w:cs="Times"/>
                <w:lang w:val="nb-NO"/>
              </w:rPr>
              <w:t>0</w:t>
            </w:r>
          </w:p>
        </w:tc>
      </w:tr>
      <w:tr w:rsidR="001F18F3" w:rsidRPr="0083637B" w14:paraId="3A1F15D5" w14:textId="77777777" w:rsidTr="001F18F3">
        <w:trPr>
          <w:trHeight w:val="333"/>
        </w:trPr>
        <w:tc>
          <w:tcPr>
            <w:tcW w:w="3311"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1" w:type="dxa"/>
              <w:bottom w:w="0" w:type="dxa"/>
              <w:right w:w="11" w:type="dxa"/>
            </w:tcMar>
            <w:vAlign w:val="center"/>
            <w:hideMark/>
          </w:tcPr>
          <w:p w14:paraId="5E3CEB8C" w14:textId="77777777" w:rsidR="001F18F3" w:rsidRPr="0083637B" w:rsidRDefault="001F18F3" w:rsidP="00E71968">
            <w:pPr>
              <w:rPr>
                <w:rFonts w:cs="Times"/>
              </w:rPr>
            </w:pPr>
            <w:r w:rsidRPr="0083637B">
              <w:rPr>
                <w:rFonts w:cs="Times"/>
              </w:rPr>
              <w:t>H-BEA (OH)</w:t>
            </w:r>
          </w:p>
        </w:tc>
        <w:tc>
          <w:tcPr>
            <w:tcW w:w="1689" w:type="pct"/>
            <w:tcBorders>
              <w:top w:val="single" w:sz="8" w:space="0" w:color="000000"/>
              <w:left w:val="single" w:sz="8" w:space="0" w:color="000000"/>
              <w:bottom w:val="single" w:sz="8" w:space="0" w:color="000000"/>
              <w:right w:val="single" w:sz="8" w:space="0" w:color="000000"/>
            </w:tcBorders>
          </w:tcPr>
          <w:p w14:paraId="6225453B" w14:textId="2E374822" w:rsidR="001F18F3" w:rsidRPr="0083637B" w:rsidRDefault="001F18F3" w:rsidP="00241F94">
            <w:pPr>
              <w:jc w:val="center"/>
              <w:rPr>
                <w:rFonts w:cs="Times"/>
                <w:lang w:val="hr-HR"/>
              </w:rPr>
            </w:pPr>
            <w:r w:rsidRPr="0083637B">
              <w:rPr>
                <w:rFonts w:cs="Times"/>
                <w:lang w:val="hr-HR"/>
              </w:rPr>
              <w:t>0.</w:t>
            </w:r>
            <w:r w:rsidR="000957FC" w:rsidRPr="0083637B">
              <w:rPr>
                <w:rFonts w:cs="Times"/>
                <w:lang w:val="hr-HR"/>
              </w:rPr>
              <w:t>1</w:t>
            </w:r>
          </w:p>
        </w:tc>
      </w:tr>
      <w:tr w:rsidR="001F18F3" w:rsidRPr="0083637B" w14:paraId="7C6D28DE" w14:textId="77777777" w:rsidTr="001F18F3">
        <w:trPr>
          <w:trHeight w:val="33"/>
        </w:trPr>
        <w:tc>
          <w:tcPr>
            <w:tcW w:w="3311"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1" w:type="dxa"/>
              <w:bottom w:w="0" w:type="dxa"/>
              <w:right w:w="11" w:type="dxa"/>
            </w:tcMar>
            <w:vAlign w:val="center"/>
            <w:hideMark/>
          </w:tcPr>
          <w:p w14:paraId="5595658B" w14:textId="21CD6BF7" w:rsidR="001F18F3" w:rsidRPr="0083637B" w:rsidRDefault="001F18F3" w:rsidP="00E71968">
            <w:pPr>
              <w:rPr>
                <w:rFonts w:cs="Times"/>
              </w:rPr>
            </w:pPr>
            <w:r w:rsidRPr="0083637B">
              <w:rPr>
                <w:rFonts w:cs="Times"/>
              </w:rPr>
              <w:t>1 wt% Cu/BEA (F)</w:t>
            </w:r>
          </w:p>
        </w:tc>
        <w:tc>
          <w:tcPr>
            <w:tcW w:w="1689" w:type="pct"/>
            <w:tcBorders>
              <w:top w:val="single" w:sz="8" w:space="0" w:color="000000"/>
              <w:left w:val="single" w:sz="8" w:space="0" w:color="000000"/>
              <w:bottom w:val="single" w:sz="8" w:space="0" w:color="000000"/>
              <w:right w:val="single" w:sz="8" w:space="0" w:color="000000"/>
            </w:tcBorders>
          </w:tcPr>
          <w:p w14:paraId="5F65652E" w14:textId="460413EE" w:rsidR="001F18F3" w:rsidRPr="0083637B" w:rsidRDefault="000957FC" w:rsidP="00241F94">
            <w:pPr>
              <w:jc w:val="center"/>
              <w:rPr>
                <w:rFonts w:cs="Times"/>
                <w:lang w:val="nb-NO"/>
              </w:rPr>
            </w:pPr>
            <w:r w:rsidRPr="0083637B">
              <w:rPr>
                <w:rFonts w:cs="Times"/>
                <w:lang w:val="nb-NO"/>
              </w:rPr>
              <w:t>4.</w:t>
            </w:r>
            <w:r w:rsidR="00B75233" w:rsidRPr="0083637B">
              <w:rPr>
                <w:rFonts w:cs="Times"/>
                <w:lang w:val="nb-NO"/>
              </w:rPr>
              <w:t>2</w:t>
            </w:r>
          </w:p>
        </w:tc>
      </w:tr>
      <w:tr w:rsidR="001F18F3" w:rsidRPr="005D0B4D" w14:paraId="46BCAE8D" w14:textId="77777777" w:rsidTr="001F18F3">
        <w:trPr>
          <w:trHeight w:val="33"/>
        </w:trPr>
        <w:tc>
          <w:tcPr>
            <w:tcW w:w="3311"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1" w:type="dxa"/>
              <w:left w:w="11" w:type="dxa"/>
              <w:bottom w:w="0" w:type="dxa"/>
              <w:right w:w="11" w:type="dxa"/>
            </w:tcMar>
            <w:vAlign w:val="center"/>
          </w:tcPr>
          <w:p w14:paraId="02C5B81A" w14:textId="65A474C4" w:rsidR="001F18F3" w:rsidRPr="0083637B" w:rsidRDefault="001F18F3" w:rsidP="00E71968">
            <w:pPr>
              <w:rPr>
                <w:rFonts w:cs="Times"/>
              </w:rPr>
            </w:pPr>
            <w:r w:rsidRPr="0083637B">
              <w:rPr>
                <w:rFonts w:cs="Times"/>
              </w:rPr>
              <w:t>1 wt% Cu/BEA (OH)</w:t>
            </w:r>
          </w:p>
        </w:tc>
        <w:tc>
          <w:tcPr>
            <w:tcW w:w="1689" w:type="pct"/>
            <w:tcBorders>
              <w:top w:val="single" w:sz="8" w:space="0" w:color="000000"/>
              <w:left w:val="single" w:sz="8" w:space="0" w:color="000000"/>
              <w:bottom w:val="single" w:sz="8" w:space="0" w:color="000000"/>
              <w:right w:val="single" w:sz="8" w:space="0" w:color="000000"/>
            </w:tcBorders>
          </w:tcPr>
          <w:p w14:paraId="76345CD6" w14:textId="081CE049" w:rsidR="001F18F3" w:rsidRPr="005D0B4D" w:rsidRDefault="00B75233" w:rsidP="00241F94">
            <w:pPr>
              <w:jc w:val="center"/>
              <w:rPr>
                <w:rFonts w:cs="Times"/>
                <w:lang w:val="nb-NO"/>
              </w:rPr>
            </w:pPr>
            <w:r w:rsidRPr="0083637B">
              <w:rPr>
                <w:rFonts w:cs="Times"/>
                <w:lang w:val="nb-NO"/>
              </w:rPr>
              <w:t>0.9</w:t>
            </w:r>
          </w:p>
        </w:tc>
      </w:tr>
    </w:tbl>
    <w:p w14:paraId="5F48D781" w14:textId="77777777" w:rsidR="00447835" w:rsidRPr="006258C3" w:rsidRDefault="00447835" w:rsidP="00447835">
      <w:pPr>
        <w:pStyle w:val="Caption"/>
      </w:pPr>
    </w:p>
    <w:p w14:paraId="5616E720" w14:textId="77777777" w:rsidR="002D2C2A" w:rsidRDefault="002D2C2A"/>
    <w:sectPr w:rsidR="002D2C2A" w:rsidSect="00697B26">
      <w:pgSz w:w="12240" w:h="15840"/>
      <w:pgMar w:top="720" w:right="1094" w:bottom="950" w:left="1094" w:header="708" w:footer="708" w:gutter="0"/>
      <w:cols w:space="46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888"/>
    <w:rsid w:val="00024C2B"/>
    <w:rsid w:val="000567DD"/>
    <w:rsid w:val="000957FC"/>
    <w:rsid w:val="00110AA3"/>
    <w:rsid w:val="00113C1F"/>
    <w:rsid w:val="001256B0"/>
    <w:rsid w:val="00176333"/>
    <w:rsid w:val="001F18F3"/>
    <w:rsid w:val="001F3A1E"/>
    <w:rsid w:val="00241F94"/>
    <w:rsid w:val="002D2C2A"/>
    <w:rsid w:val="002D4DC6"/>
    <w:rsid w:val="0030283A"/>
    <w:rsid w:val="0035537A"/>
    <w:rsid w:val="00395653"/>
    <w:rsid w:val="00447835"/>
    <w:rsid w:val="00491195"/>
    <w:rsid w:val="00493971"/>
    <w:rsid w:val="00550647"/>
    <w:rsid w:val="005D0B4D"/>
    <w:rsid w:val="00692D33"/>
    <w:rsid w:val="00697B26"/>
    <w:rsid w:val="007A5894"/>
    <w:rsid w:val="00806561"/>
    <w:rsid w:val="00817409"/>
    <w:rsid w:val="0083637B"/>
    <w:rsid w:val="00866934"/>
    <w:rsid w:val="008769F6"/>
    <w:rsid w:val="008D3DEF"/>
    <w:rsid w:val="008D7943"/>
    <w:rsid w:val="00A02DA7"/>
    <w:rsid w:val="00A0360C"/>
    <w:rsid w:val="00A04535"/>
    <w:rsid w:val="00AB58A9"/>
    <w:rsid w:val="00AB7227"/>
    <w:rsid w:val="00AD6888"/>
    <w:rsid w:val="00B160C4"/>
    <w:rsid w:val="00B75233"/>
    <w:rsid w:val="00C20901"/>
    <w:rsid w:val="00C46A59"/>
    <w:rsid w:val="00CA566F"/>
    <w:rsid w:val="00CA68EF"/>
    <w:rsid w:val="00CE749F"/>
    <w:rsid w:val="00D07A96"/>
    <w:rsid w:val="00D559FC"/>
    <w:rsid w:val="00DE30BF"/>
    <w:rsid w:val="00E5580C"/>
    <w:rsid w:val="00EC4E0F"/>
    <w:rsid w:val="00FB3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CC983"/>
  <w15:chartTrackingRefBased/>
  <w15:docId w15:val="{7924E3AE-BE46-412C-98F9-95BD13D53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7835"/>
    <w:pPr>
      <w:spacing w:after="200" w:line="240" w:lineRule="auto"/>
      <w:jc w:val="both"/>
    </w:pPr>
    <w:rPr>
      <w:rFonts w:ascii="Times" w:eastAsia="Times New Roman" w:hAnsi="Times" w:cs="Times New Roman"/>
      <w:kern w:val="0"/>
      <w:sz w:val="24"/>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AuthorName">
    <w:name w:val="BB_Author_Name"/>
    <w:basedOn w:val="Normal"/>
    <w:next w:val="BCAuthorAddress"/>
    <w:autoRedefine/>
    <w:uiPriority w:val="99"/>
    <w:rsid w:val="00447835"/>
    <w:pPr>
      <w:spacing w:after="180"/>
      <w:jc w:val="center"/>
    </w:pPr>
    <w:rPr>
      <w:rFonts w:ascii="Arno Pro" w:hAnsi="Arno Pro"/>
      <w:kern w:val="26"/>
      <w:szCs w:val="24"/>
    </w:rPr>
  </w:style>
  <w:style w:type="paragraph" w:customStyle="1" w:styleId="BCAuthorAddress">
    <w:name w:val="BC_Author_Address"/>
    <w:basedOn w:val="Normal"/>
    <w:next w:val="Normal"/>
    <w:autoRedefine/>
    <w:uiPriority w:val="99"/>
    <w:rsid w:val="00447835"/>
    <w:pPr>
      <w:spacing w:after="60"/>
      <w:jc w:val="left"/>
    </w:pPr>
    <w:rPr>
      <w:rFonts w:ascii="Arno Pro" w:hAnsi="Arno Pro"/>
      <w:kern w:val="22"/>
      <w:sz w:val="18"/>
      <w:szCs w:val="18"/>
    </w:rPr>
  </w:style>
  <w:style w:type="paragraph" w:customStyle="1" w:styleId="SNSynopsisTOC">
    <w:name w:val="SN_Synopsis_TOC"/>
    <w:basedOn w:val="Normal"/>
    <w:next w:val="Normal"/>
    <w:autoRedefine/>
    <w:uiPriority w:val="99"/>
    <w:rsid w:val="00447835"/>
    <w:pPr>
      <w:spacing w:after="60"/>
    </w:pPr>
    <w:rPr>
      <w:rFonts w:ascii="Arno Pro" w:hAnsi="Arno Pro"/>
      <w:kern w:val="22"/>
      <w:sz w:val="20"/>
    </w:rPr>
  </w:style>
  <w:style w:type="paragraph" w:styleId="Caption">
    <w:name w:val="caption"/>
    <w:basedOn w:val="Normal"/>
    <w:next w:val="Normal"/>
    <w:uiPriority w:val="99"/>
    <w:qFormat/>
    <w:rsid w:val="00447835"/>
    <w:rPr>
      <w:i/>
      <w:iCs/>
      <w:sz w:val="18"/>
      <w:szCs w:val="18"/>
    </w:rPr>
  </w:style>
  <w:style w:type="paragraph" w:customStyle="1" w:styleId="TAMainText">
    <w:name w:val="TA_Main_Text"/>
    <w:basedOn w:val="Normal"/>
    <w:link w:val="TAMainTextChar"/>
    <w:autoRedefine/>
    <w:uiPriority w:val="99"/>
    <w:rsid w:val="007A5894"/>
    <w:pPr>
      <w:spacing w:after="60"/>
      <w:jc w:val="left"/>
    </w:pPr>
    <w:rPr>
      <w:rFonts w:ascii="Arno Pro" w:hAnsi="Arno Pro"/>
      <w:kern w:val="21"/>
      <w:sz w:val="18"/>
    </w:rPr>
  </w:style>
  <w:style w:type="character" w:customStyle="1" w:styleId="TAMainTextChar">
    <w:name w:val="TA_Main_Text Char"/>
    <w:basedOn w:val="DefaultParagraphFont"/>
    <w:link w:val="TAMainText"/>
    <w:uiPriority w:val="99"/>
    <w:rsid w:val="007A5894"/>
    <w:rPr>
      <w:rFonts w:ascii="Arno Pro" w:eastAsia="Times New Roman" w:hAnsi="Arno Pro" w:cs="Times New Roman"/>
      <w:kern w:val="21"/>
      <w:sz w:val="18"/>
      <w:szCs w:val="20"/>
      <w14:ligatures w14:val="none"/>
    </w:rPr>
  </w:style>
  <w:style w:type="paragraph" w:customStyle="1" w:styleId="Default">
    <w:name w:val="Default"/>
    <w:rsid w:val="001F3A1E"/>
    <w:pPr>
      <w:autoSpaceDE w:val="0"/>
      <w:autoSpaceDN w:val="0"/>
      <w:adjustRightInd w:val="0"/>
      <w:spacing w:after="0" w:line="240" w:lineRule="auto"/>
    </w:pPr>
    <w:rPr>
      <w:rFonts w:ascii="Arial" w:eastAsia="Times New Roman" w:hAnsi="Arial" w:cs="Arial"/>
      <w:color w:val="000000"/>
      <w:kern w:val="0"/>
      <w:sz w:val="24"/>
      <w:szCs w:val="24"/>
      <w14:ligatures w14:val="none"/>
    </w:rPr>
  </w:style>
  <w:style w:type="paragraph" w:customStyle="1" w:styleId="abs2">
    <w:name w:val="abs2"/>
    <w:basedOn w:val="Normal"/>
    <w:uiPriority w:val="99"/>
    <w:rsid w:val="001F3A1E"/>
    <w:pPr>
      <w:widowControl w:val="0"/>
      <w:spacing w:after="0" w:line="348" w:lineRule="auto"/>
      <w:ind w:firstLine="567"/>
    </w:pPr>
    <w:rPr>
      <w:rFonts w:ascii="Times New Roman" w:eastAsia="SimSun" w:hAnsi="Times New Roman"/>
      <w:lang w:eastAsia="de-DE"/>
    </w:rPr>
  </w:style>
  <w:style w:type="character" w:customStyle="1" w:styleId="doi-field">
    <w:name w:val="doi-field"/>
    <w:basedOn w:val="DefaultParagraphFont"/>
    <w:rsid w:val="001F3A1E"/>
  </w:style>
  <w:style w:type="table" w:styleId="TableGrid">
    <w:name w:val="Table Grid"/>
    <w:basedOn w:val="TableNormal"/>
    <w:uiPriority w:val="39"/>
    <w:rsid w:val="00A04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EmailAddress">
    <w:name w:val="BI_Email_Address"/>
    <w:basedOn w:val="Normal"/>
    <w:next w:val="Normal"/>
    <w:autoRedefine/>
    <w:uiPriority w:val="99"/>
    <w:rsid w:val="00D559FC"/>
    <w:pPr>
      <w:spacing w:after="100"/>
      <w:jc w:val="left"/>
    </w:pPr>
    <w:rPr>
      <w:rFonts w:ascii="Arno Pro" w:hAnsi="Arno Pro"/>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2489</Words>
  <Characters>14984</Characters>
  <Application>Microsoft Office Word</Application>
  <DocSecurity>0</DocSecurity>
  <Lines>220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Khivantsev, Konstantin</dc:creator>
  <cp:keywords/>
  <dc:description/>
  <cp:lastModifiedBy>Ranjana</cp:lastModifiedBy>
  <cp:revision>6</cp:revision>
  <dcterms:created xsi:type="dcterms:W3CDTF">2025-07-23T03:12:00Z</dcterms:created>
  <dcterms:modified xsi:type="dcterms:W3CDTF">2025-10-18T06:49:00Z</dcterms:modified>
</cp:coreProperties>
</file>